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A6" w:rsidRDefault="009430A6" w:rsidP="009430A6">
      <w:pPr>
        <w:pStyle w:val="ac"/>
        <w:jc w:val="center"/>
        <w:rPr>
          <w:rFonts w:asciiTheme="minorHAnsi" w:hAnsiTheme="minorHAnsi"/>
          <w:b/>
          <w:sz w:val="28"/>
          <w:szCs w:val="28"/>
        </w:rPr>
      </w:pPr>
    </w:p>
    <w:p w:rsidR="009430A6" w:rsidRDefault="009430A6" w:rsidP="009430A6">
      <w:pPr>
        <w:pStyle w:val="ac"/>
        <w:jc w:val="center"/>
        <w:rPr>
          <w:rFonts w:asciiTheme="minorHAnsi" w:hAnsiTheme="minorHAnsi"/>
          <w:b/>
          <w:sz w:val="28"/>
          <w:szCs w:val="28"/>
        </w:rPr>
      </w:pPr>
    </w:p>
    <w:p w:rsidR="009430A6" w:rsidRPr="008C405B" w:rsidRDefault="009430A6" w:rsidP="009430A6">
      <w:pPr>
        <w:pStyle w:val="ac"/>
        <w:jc w:val="center"/>
        <w:rPr>
          <w:rFonts w:asciiTheme="minorHAnsi" w:hAnsiTheme="minorHAnsi"/>
          <w:b/>
          <w:sz w:val="28"/>
          <w:szCs w:val="28"/>
        </w:rPr>
      </w:pPr>
      <w:r w:rsidRPr="00474827">
        <w:rPr>
          <w:rFonts w:asciiTheme="minorHAnsi" w:hAnsiTheme="minorHAnsi"/>
          <w:b/>
          <w:sz w:val="28"/>
          <w:szCs w:val="28"/>
        </w:rPr>
        <w:t>Кадастровым инженерам по «Личному кабинету»</w:t>
      </w:r>
      <w:r>
        <w:rPr>
          <w:rFonts w:asciiTheme="minorHAnsi" w:hAnsiTheme="minorHAnsi"/>
          <w:b/>
          <w:sz w:val="28"/>
          <w:szCs w:val="28"/>
        </w:rPr>
        <w:br/>
      </w:r>
    </w:p>
    <w:p w:rsidR="009430A6" w:rsidRDefault="009430A6" w:rsidP="009430A6">
      <w:pPr>
        <w:pStyle w:val="ac"/>
        <w:ind w:firstLine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Н</w:t>
      </w:r>
      <w:r w:rsidRPr="00467977">
        <w:rPr>
          <w:rFonts w:asciiTheme="minorHAnsi" w:hAnsiTheme="minorHAnsi"/>
        </w:rPr>
        <w:t xml:space="preserve">а официальном </w:t>
      </w:r>
      <w:hyperlink r:id="rId8" w:history="1">
        <w:r w:rsidRPr="009A0F75">
          <w:rPr>
            <w:rStyle w:val="a9"/>
            <w:rFonts w:asciiTheme="minorHAnsi" w:hAnsiTheme="minorHAnsi"/>
          </w:rPr>
          <w:t>сайте Росреестра</w:t>
        </w:r>
      </w:hyperlink>
      <w:r>
        <w:rPr>
          <w:rFonts w:asciiTheme="minorHAnsi" w:hAnsiTheme="minorHAnsi"/>
        </w:rPr>
        <w:t xml:space="preserve"> с этого года</w:t>
      </w:r>
      <w:r w:rsidRPr="00467977">
        <w:rPr>
          <w:rFonts w:asciiTheme="minorHAnsi" w:hAnsiTheme="minorHAnsi"/>
        </w:rPr>
        <w:t xml:space="preserve"> откры</w:t>
      </w:r>
      <w:r>
        <w:rPr>
          <w:rFonts w:asciiTheme="minorHAnsi" w:hAnsiTheme="minorHAnsi"/>
        </w:rPr>
        <w:t>т</w:t>
      </w:r>
      <w:r w:rsidRPr="00467977">
        <w:rPr>
          <w:rFonts w:asciiTheme="minorHAnsi" w:hAnsiTheme="minorHAnsi"/>
        </w:rPr>
        <w:t xml:space="preserve"> доступ к </w:t>
      </w:r>
      <w:r>
        <w:rPr>
          <w:rFonts w:asciiTheme="minorHAnsi" w:hAnsiTheme="minorHAnsi"/>
        </w:rPr>
        <w:t>«</w:t>
      </w:r>
      <w:r w:rsidRPr="009A0F75">
        <w:rPr>
          <w:rFonts w:asciiTheme="minorHAnsi" w:hAnsiTheme="minorHAnsi"/>
        </w:rPr>
        <w:t>Личному кабинету кадастрового инженера</w:t>
      </w:r>
      <w:r>
        <w:rPr>
          <w:rFonts w:asciiTheme="minorHAnsi" w:hAnsiTheme="minorHAnsi"/>
        </w:rPr>
        <w:t>»</w:t>
      </w:r>
      <w:r w:rsidRPr="00467977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Для работы на данном сервисе необходимо</w:t>
      </w:r>
      <w:r w:rsidRPr="00467977">
        <w:rPr>
          <w:rFonts w:asciiTheme="minorHAnsi" w:hAnsiTheme="minorHAnsi"/>
        </w:rPr>
        <w:t xml:space="preserve"> предварительно </w:t>
      </w:r>
      <w:r>
        <w:rPr>
          <w:rFonts w:asciiTheme="minorHAnsi" w:hAnsiTheme="minorHAnsi"/>
        </w:rPr>
        <w:t>за</w:t>
      </w:r>
      <w:r w:rsidRPr="00467977">
        <w:rPr>
          <w:rFonts w:asciiTheme="minorHAnsi" w:hAnsiTheme="minorHAnsi"/>
        </w:rPr>
        <w:t>регистр</w:t>
      </w:r>
      <w:r>
        <w:rPr>
          <w:rFonts w:asciiTheme="minorHAnsi" w:hAnsiTheme="minorHAnsi"/>
        </w:rPr>
        <w:t>ироваться</w:t>
      </w:r>
      <w:r w:rsidRPr="00467977">
        <w:rPr>
          <w:rFonts w:asciiTheme="minorHAnsi" w:hAnsiTheme="minorHAnsi"/>
        </w:rPr>
        <w:t xml:space="preserve"> </w:t>
      </w:r>
      <w:hyperlink r:id="rId9" w:history="1">
        <w:r w:rsidRPr="00467977">
          <w:rPr>
            <w:rStyle w:val="a9"/>
            <w:rFonts w:asciiTheme="minorHAnsi" w:hAnsiTheme="minorHAnsi"/>
          </w:rPr>
          <w:t>на сайте госуслуг</w:t>
        </w:r>
      </w:hyperlink>
      <w:r>
        <w:rPr>
          <w:rFonts w:asciiTheme="minorHAnsi" w:hAnsiTheme="minorHAnsi"/>
        </w:rPr>
        <w:t xml:space="preserve">. </w:t>
      </w:r>
    </w:p>
    <w:p w:rsidR="009430A6" w:rsidRPr="00E01B9D" w:rsidRDefault="009430A6" w:rsidP="009430A6">
      <w:pPr>
        <w:pStyle w:val="ac"/>
        <w:ind w:firstLine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Сервис призван </w:t>
      </w:r>
      <w:r w:rsidRPr="00467977">
        <w:rPr>
          <w:rFonts w:asciiTheme="minorHAnsi" w:hAnsiTheme="minorHAnsi"/>
        </w:rPr>
        <w:t>сокра</w:t>
      </w:r>
      <w:r>
        <w:rPr>
          <w:rFonts w:asciiTheme="minorHAnsi" w:hAnsiTheme="minorHAnsi"/>
        </w:rPr>
        <w:t>тить количество</w:t>
      </w:r>
      <w:r w:rsidRPr="00467977">
        <w:rPr>
          <w:rFonts w:asciiTheme="minorHAnsi" w:hAnsiTheme="minorHAnsi"/>
        </w:rPr>
        <w:t xml:space="preserve"> ошибок  кадастровых инженеров при подготовке технических и межевых планов, </w:t>
      </w:r>
      <w:r>
        <w:rPr>
          <w:rFonts w:asciiTheme="minorHAnsi" w:hAnsiTheme="minorHAnsi"/>
        </w:rPr>
        <w:t xml:space="preserve">а также </w:t>
      </w:r>
      <w:r w:rsidRPr="00467977">
        <w:rPr>
          <w:rFonts w:asciiTheme="minorHAnsi" w:hAnsiTheme="minorHAnsi"/>
        </w:rPr>
        <w:t>количеств</w:t>
      </w:r>
      <w:r>
        <w:rPr>
          <w:rFonts w:asciiTheme="minorHAnsi" w:hAnsiTheme="minorHAnsi"/>
        </w:rPr>
        <w:t>о</w:t>
      </w:r>
      <w:r w:rsidRPr="00467977">
        <w:rPr>
          <w:rFonts w:asciiTheme="minorHAnsi" w:hAnsiTheme="minorHAnsi"/>
        </w:rPr>
        <w:t xml:space="preserve"> отказов при внесении ими сведений в </w:t>
      </w:r>
      <w:r w:rsidRPr="00E01B9D">
        <w:rPr>
          <w:rFonts w:asciiTheme="minorHAnsi" w:hAnsiTheme="minorHAnsi"/>
        </w:rPr>
        <w:t>государственный кадастр недвижимости.</w:t>
      </w:r>
    </w:p>
    <w:p w:rsidR="009430A6" w:rsidRDefault="009430A6" w:rsidP="009430A6">
      <w:pPr>
        <w:pStyle w:val="ac"/>
        <w:ind w:firstLine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Электронный сервис «Личный кабинет кадастрового инженера» имеет ряд важных функций:</w:t>
      </w:r>
    </w:p>
    <w:p w:rsidR="009430A6" w:rsidRDefault="009430A6" w:rsidP="009430A6">
      <w:pPr>
        <w:pStyle w:val="ac"/>
        <w:ind w:firstLine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–  предварительная проверка межевых и технических планов, </w:t>
      </w:r>
      <w:r w:rsidRPr="00BF2B28">
        <w:rPr>
          <w:rFonts w:asciiTheme="minorHAnsi" w:hAnsiTheme="minorHAnsi"/>
        </w:rPr>
        <w:t>карт-план</w:t>
      </w:r>
      <w:r>
        <w:rPr>
          <w:rFonts w:asciiTheme="minorHAnsi" w:hAnsiTheme="minorHAnsi"/>
        </w:rPr>
        <w:t>ов</w:t>
      </w:r>
      <w:r w:rsidRPr="00BF2B28">
        <w:rPr>
          <w:rFonts w:asciiTheme="minorHAnsi" w:hAnsiTheme="minorHAnsi"/>
        </w:rPr>
        <w:t xml:space="preserve"> территории</w:t>
      </w:r>
      <w:r>
        <w:rPr>
          <w:rFonts w:asciiTheme="minorHAnsi" w:hAnsiTheme="minorHAnsi"/>
        </w:rPr>
        <w:t xml:space="preserve"> и актов обследования в режиме </w:t>
      </w:r>
      <w:proofErr w:type="spellStart"/>
      <w:r>
        <w:rPr>
          <w:rFonts w:asciiTheme="minorHAnsi" w:hAnsiTheme="minorHAnsi"/>
        </w:rPr>
        <w:t>онлайн</w:t>
      </w:r>
      <w:proofErr w:type="spellEnd"/>
      <w:r>
        <w:rPr>
          <w:rFonts w:asciiTheme="minorHAnsi" w:hAnsiTheme="minorHAnsi"/>
        </w:rPr>
        <w:t>;</w:t>
      </w:r>
    </w:p>
    <w:p w:rsidR="009430A6" w:rsidRDefault="009430A6" w:rsidP="009430A6">
      <w:pPr>
        <w:pStyle w:val="ac"/>
        <w:ind w:firstLine="851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>–</w:t>
      </w:r>
      <w:r w:rsidRPr="00E01B9D">
        <w:rPr>
          <w:rFonts w:asciiTheme="minorHAnsi" w:hAnsiTheme="minorHAnsi"/>
        </w:rPr>
        <w:t xml:space="preserve"> проверка наличия пересечений границ земельного участка с границами других участков;</w:t>
      </w:r>
    </w:p>
    <w:p w:rsidR="009430A6" w:rsidRDefault="009430A6" w:rsidP="009430A6">
      <w:pPr>
        <w:pStyle w:val="ac"/>
        <w:ind w:firstLine="85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– статистика </w:t>
      </w:r>
      <w:r w:rsidRPr="00E01B9D">
        <w:rPr>
          <w:rFonts w:asciiTheme="minorHAnsi" w:hAnsiTheme="minorHAnsi"/>
        </w:rPr>
        <w:t xml:space="preserve">информационного взаимодействия </w:t>
      </w:r>
      <w:r>
        <w:rPr>
          <w:rFonts w:asciiTheme="minorHAnsi" w:hAnsiTheme="minorHAnsi"/>
        </w:rPr>
        <w:t xml:space="preserve">кадастрового инженера с </w:t>
      </w:r>
      <w:proofErr w:type="spellStart"/>
      <w:r>
        <w:rPr>
          <w:rFonts w:asciiTheme="minorHAnsi" w:hAnsiTheme="minorHAnsi"/>
        </w:rPr>
        <w:t>Росреестром</w:t>
      </w:r>
      <w:proofErr w:type="spellEnd"/>
      <w:r>
        <w:rPr>
          <w:rFonts w:asciiTheme="minorHAnsi" w:hAnsiTheme="minorHAnsi"/>
        </w:rPr>
        <w:t xml:space="preserve">; </w:t>
      </w:r>
    </w:p>
    <w:p w:rsidR="009430A6" w:rsidRPr="00467977" w:rsidRDefault="009430A6" w:rsidP="009430A6">
      <w:pPr>
        <w:pStyle w:val="ac"/>
        <w:ind w:firstLine="851"/>
        <w:rPr>
          <w:rFonts w:asciiTheme="minorHAnsi" w:hAnsiTheme="minorHAnsi"/>
          <w:highlight w:val="yellow"/>
        </w:rPr>
      </w:pPr>
      <w:r>
        <w:rPr>
          <w:rFonts w:asciiTheme="minorHAnsi" w:hAnsiTheme="minorHAnsi"/>
        </w:rPr>
        <w:t xml:space="preserve">– хранение документов в электронном хранилище с присвоением уникального идентифицирующего номера </w:t>
      </w:r>
      <w:r w:rsidRPr="00E01B9D">
        <w:rPr>
          <w:rFonts w:asciiTheme="minorHAnsi" w:hAnsiTheme="minorHAnsi"/>
        </w:rPr>
        <w:t>(не более 3 месяцев)</w:t>
      </w:r>
      <w:r>
        <w:rPr>
          <w:rFonts w:asciiTheme="minorHAnsi" w:hAnsiTheme="minorHAnsi"/>
        </w:rPr>
        <w:t>.</w:t>
      </w:r>
    </w:p>
    <w:p w:rsidR="009430A6" w:rsidRPr="00467977" w:rsidRDefault="009430A6" w:rsidP="009430A6">
      <w:pPr>
        <w:spacing w:before="100" w:beforeAutospacing="1" w:after="100" w:afterAutospacing="1" w:line="240" w:lineRule="auto"/>
        <w:ind w:firstLine="85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Также к</w:t>
      </w:r>
      <w:r w:rsidRPr="00222C1F">
        <w:rPr>
          <w:rFonts w:eastAsia="Times New Roman" w:cs="Times New Roman"/>
          <w:sz w:val="24"/>
          <w:szCs w:val="24"/>
        </w:rPr>
        <w:t>адастровые инженеры в качеств</w:t>
      </w:r>
      <w:r>
        <w:rPr>
          <w:rFonts w:eastAsia="Times New Roman" w:cs="Times New Roman"/>
          <w:sz w:val="24"/>
          <w:szCs w:val="24"/>
        </w:rPr>
        <w:t>е</w:t>
      </w:r>
      <w:r w:rsidRPr="00222C1F">
        <w:rPr>
          <w:rFonts w:eastAsia="Times New Roman" w:cs="Times New Roman"/>
          <w:sz w:val="24"/>
          <w:szCs w:val="24"/>
        </w:rPr>
        <w:t xml:space="preserve"> результата работы могут передавать заказчикам </w:t>
      </w:r>
      <w:r w:rsidRPr="00222C1F">
        <w:rPr>
          <w:rFonts w:eastAsia="Times New Roman" w:cs="Times New Roman"/>
          <w:bCs/>
          <w:sz w:val="24"/>
          <w:szCs w:val="24"/>
        </w:rPr>
        <w:t>только уникальный идентифицирующий номер документа</w:t>
      </w:r>
      <w:r>
        <w:rPr>
          <w:rFonts w:eastAsia="Times New Roman" w:cs="Times New Roman"/>
          <w:sz w:val="24"/>
          <w:szCs w:val="24"/>
        </w:rPr>
        <w:t xml:space="preserve"> вместо дисковых или бумажных носителей</w:t>
      </w:r>
      <w:r w:rsidRPr="00222C1F">
        <w:rPr>
          <w:rFonts w:eastAsia="Times New Roman" w:cs="Times New Roman"/>
          <w:sz w:val="24"/>
          <w:szCs w:val="24"/>
        </w:rPr>
        <w:t>.</w:t>
      </w:r>
    </w:p>
    <w:p w:rsidR="009430A6" w:rsidRPr="00222C1F" w:rsidRDefault="009430A6" w:rsidP="009430A6">
      <w:pPr>
        <w:pStyle w:val="ac"/>
        <w:ind w:firstLine="851"/>
        <w:rPr>
          <w:rFonts w:asciiTheme="minorHAnsi" w:hAnsiTheme="minorHAnsi"/>
        </w:rPr>
      </w:pPr>
      <w:r w:rsidRPr="00222C1F">
        <w:rPr>
          <w:rFonts w:asciiTheme="minorHAnsi" w:hAnsiTheme="minorHAnsi"/>
        </w:rPr>
        <w:t xml:space="preserve">Пользование </w:t>
      </w:r>
      <w:r>
        <w:rPr>
          <w:rFonts w:asciiTheme="minorHAnsi" w:hAnsiTheme="minorHAnsi"/>
        </w:rPr>
        <w:t>«</w:t>
      </w:r>
      <w:r w:rsidRPr="00222C1F">
        <w:rPr>
          <w:rFonts w:asciiTheme="minorHAnsi" w:hAnsiTheme="minorHAnsi"/>
        </w:rPr>
        <w:t>Личным кабинетом</w:t>
      </w:r>
      <w:r>
        <w:rPr>
          <w:rFonts w:asciiTheme="minorHAnsi" w:hAnsiTheme="minorHAnsi"/>
        </w:rPr>
        <w:t>»</w:t>
      </w:r>
      <w:r w:rsidRPr="00222C1F">
        <w:rPr>
          <w:rFonts w:asciiTheme="minorHAnsi" w:hAnsiTheme="minorHAnsi"/>
        </w:rPr>
        <w:t xml:space="preserve"> является платным. </w:t>
      </w:r>
      <w:r>
        <w:rPr>
          <w:rFonts w:asciiTheme="minorHAnsi" w:hAnsiTheme="minorHAnsi"/>
        </w:rPr>
        <w:t xml:space="preserve">Законодательством* утвержден размер платы </w:t>
      </w:r>
      <w:r w:rsidRPr="00222C1F">
        <w:rPr>
          <w:rFonts w:asciiTheme="minorHAnsi" w:hAnsiTheme="minorHAnsi"/>
        </w:rPr>
        <w:t>з</w:t>
      </w:r>
      <w:r>
        <w:rPr>
          <w:rFonts w:asciiTheme="minorHAnsi" w:hAnsiTheme="minorHAnsi"/>
        </w:rPr>
        <w:t>а использование сервиса</w:t>
      </w:r>
      <w:r w:rsidRPr="00222C1F">
        <w:rPr>
          <w:rFonts w:asciiTheme="minorHAnsi" w:hAnsiTheme="minorHAnsi"/>
        </w:rPr>
        <w:t xml:space="preserve">: 20 услуг </w:t>
      </w:r>
      <w:r>
        <w:rPr>
          <w:rFonts w:asciiTheme="minorHAnsi" w:hAnsiTheme="minorHAnsi"/>
        </w:rPr>
        <w:t xml:space="preserve">– </w:t>
      </w:r>
      <w:r w:rsidRPr="00222C1F">
        <w:rPr>
          <w:rFonts w:asciiTheme="minorHAnsi" w:hAnsiTheme="minorHAnsi"/>
        </w:rPr>
        <w:t>500</w:t>
      </w:r>
      <w:r>
        <w:rPr>
          <w:rFonts w:asciiTheme="minorHAnsi" w:hAnsiTheme="minorHAnsi"/>
        </w:rPr>
        <w:t xml:space="preserve"> рублей</w:t>
      </w:r>
      <w:r w:rsidRPr="00222C1F">
        <w:rPr>
          <w:rFonts w:asciiTheme="minorHAnsi" w:hAnsiTheme="minorHAnsi"/>
        </w:rPr>
        <w:t xml:space="preserve">, 50 услуг </w:t>
      </w:r>
      <w:r>
        <w:rPr>
          <w:rFonts w:asciiTheme="minorHAnsi" w:hAnsiTheme="minorHAnsi"/>
        </w:rPr>
        <w:t>–</w:t>
      </w:r>
      <w:r w:rsidRPr="00E01B9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1250 рублей</w:t>
      </w:r>
      <w:r w:rsidRPr="00222C1F">
        <w:rPr>
          <w:rFonts w:asciiTheme="minorHAnsi" w:hAnsiTheme="minorHAnsi"/>
        </w:rPr>
        <w:t xml:space="preserve">,  100 услуг </w:t>
      </w:r>
      <w:r>
        <w:rPr>
          <w:rFonts w:asciiTheme="minorHAnsi" w:hAnsiTheme="minorHAnsi"/>
        </w:rPr>
        <w:t>–</w:t>
      </w:r>
      <w:r w:rsidRPr="00E01B9D">
        <w:rPr>
          <w:rFonts w:asciiTheme="minorHAnsi" w:hAnsiTheme="minorHAnsi"/>
        </w:rPr>
        <w:t xml:space="preserve"> </w:t>
      </w:r>
      <w:r w:rsidRPr="00222C1F">
        <w:rPr>
          <w:rFonts w:asciiTheme="minorHAnsi" w:hAnsiTheme="minorHAnsi"/>
        </w:rPr>
        <w:t xml:space="preserve"> 2500 рублей. </w:t>
      </w:r>
    </w:p>
    <w:p w:rsidR="009430A6" w:rsidRPr="00222C1F" w:rsidRDefault="009430A6" w:rsidP="009430A6">
      <w:pPr>
        <w:ind w:firstLine="851"/>
        <w:rPr>
          <w:sz w:val="20"/>
          <w:szCs w:val="20"/>
        </w:rPr>
      </w:pPr>
      <w:r w:rsidRPr="00222C1F">
        <w:rPr>
          <w:sz w:val="20"/>
          <w:szCs w:val="20"/>
        </w:rPr>
        <w:t>*Приказ Министерства экономического развития РФ № 997 от 28.12.2015.</w:t>
      </w:r>
    </w:p>
    <w:p w:rsidR="00D82973" w:rsidRP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D82973" w:rsidRPr="00D82973" w:rsidSect="00B94D6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1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F75A09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1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F75A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5A415E">
    <w:pPr>
      <w:pStyle w:val="a3"/>
    </w:pPr>
    <w:r w:rsidRPr="005A415E"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-470535</wp:posOffset>
          </wp:positionH>
          <wp:positionV relativeFrom="margin">
            <wp:posOffset>-371475</wp:posOffset>
          </wp:positionV>
          <wp:extent cx="511175" cy="719455"/>
          <wp:effectExtent l="19050" t="0" r="3175" b="0"/>
          <wp:wrapSquare wrapText="bothSides"/>
          <wp:docPr id="2" name="Рисунок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059D" w:rsidRDefault="00F75A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9" o:spid="_x0000_s2054" type="#_x0000_t75" style="position:absolute;margin-left:0;margin-top:0;width:467.65pt;height:454.85pt;z-index:-251656192;mso-position-horizontal:center;mso-position-horizontal-relative:margin;mso-position-vertical:center;mso-position-vertical-relative:margin" o:allowincell="f">
          <v:imagedata r:id="rId2" o:title="logo_1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F75A09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59D"/>
    <w:rsid w:val="001205AE"/>
    <w:rsid w:val="0018070E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9430A6"/>
    <w:rsid w:val="00A26900"/>
    <w:rsid w:val="00A7059D"/>
    <w:rsid w:val="00AF5AB7"/>
    <w:rsid w:val="00B94D63"/>
    <w:rsid w:val="00CB2D01"/>
    <w:rsid w:val="00D82973"/>
    <w:rsid w:val="00E05B96"/>
    <w:rsid w:val="00EC76E5"/>
    <w:rsid w:val="00F07814"/>
    <w:rsid w:val="00F5080C"/>
    <w:rsid w:val="00F72F4B"/>
    <w:rsid w:val="00F75A09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CE950-EBA0-4F4A-8CC0-720F8162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35</cp:revision>
  <dcterms:created xsi:type="dcterms:W3CDTF">2016-04-07T02:40:00Z</dcterms:created>
  <dcterms:modified xsi:type="dcterms:W3CDTF">2017-02-17T07:01:00Z</dcterms:modified>
</cp:coreProperties>
</file>