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58" w:rsidRPr="008E1344" w:rsidRDefault="00E30D58" w:rsidP="004A47B7">
      <w:pPr>
        <w:pStyle w:val="formattexttopleveltext"/>
        <w:rPr>
          <w:b/>
          <w:bCs/>
        </w:rPr>
      </w:pPr>
      <w:r w:rsidRPr="008E1344">
        <w:rPr>
          <w:b/>
          <w:bCs/>
        </w:rPr>
        <w:t xml:space="preserve">ВЫДЕРЖКИ ИЗ 445-п </w:t>
      </w:r>
      <w:r>
        <w:rPr>
          <w:b/>
          <w:bCs/>
        </w:rPr>
        <w:t xml:space="preserve"> </w:t>
      </w:r>
    </w:p>
    <w:p w:rsidR="00E30D58" w:rsidRPr="004A47B7" w:rsidRDefault="00E30D58" w:rsidP="004A47B7">
      <w:pPr>
        <w:pStyle w:val="formattexttopleveltext"/>
        <w:rPr>
          <w:b/>
          <w:bCs/>
        </w:rPr>
      </w:pPr>
      <w:r w:rsidRPr="004C4EB0">
        <w:t xml:space="preserve">2. </w:t>
      </w:r>
      <w:r w:rsidRPr="004C4EB0">
        <w:rPr>
          <w:b/>
          <w:bCs/>
        </w:rPr>
        <w:t>Правила определяют требования, предъявляемые к обеспечению безопасности людей на водных объектах в Новосибирской области, и обязательны для выполнения всеми водопользователями на территории Новосибирской области.</w:t>
      </w:r>
      <w:r w:rsidRPr="004C4EB0">
        <w:br/>
      </w:r>
      <w:r>
        <w:tab/>
      </w:r>
      <w:r w:rsidRPr="004C4EB0">
        <w:t xml:space="preserve">3. </w:t>
      </w:r>
      <w:r w:rsidRPr="004C4EB0">
        <w:rPr>
          <w:b/>
          <w:bCs/>
        </w:rPr>
        <w:t>Водопользователи, осуществляющие пользование водным объектом или его участком в рекреационных целях, несут административную и уголовную ответственность за безопасность людей на предоставленных им для этих целей водных объектах или их участках в соответствии с законодательством Российской Федерации.</w:t>
      </w:r>
      <w:r w:rsidRPr="004C4EB0">
        <w:rPr>
          <w:b/>
          <w:bCs/>
        </w:rPr>
        <w:br/>
      </w:r>
      <w:r>
        <w:tab/>
      </w:r>
      <w:r w:rsidRPr="004C4EB0">
        <w:t xml:space="preserve">5. </w:t>
      </w:r>
      <w:r w:rsidRPr="004C4EB0">
        <w:rPr>
          <w:b/>
          <w:bCs/>
        </w:rPr>
        <w:t>Водные объекты используются для рекреационных целей (отдыха, туризма, спорта) в местах, устанавливаемых органами местного самоуправления с соблюдением требований Правил.</w:t>
      </w:r>
      <w:r w:rsidRPr="004C4EB0">
        <w:rPr>
          <w:b/>
          <w:bCs/>
        </w:rPr>
        <w:br/>
      </w:r>
      <w:r>
        <w:rPr>
          <w:b/>
          <w:bCs/>
        </w:rPr>
        <w:tab/>
      </w:r>
      <w:r w:rsidRPr="004C4EB0">
        <w:rPr>
          <w:b/>
          <w:bCs/>
        </w:rPr>
        <w:t>6. Органы местного самоуправления предоставляют гражданам информацию об ограничениях водопользования на водных объектах общего пользования, расположенных на территории муниципальных образований Новосибирской области</w:t>
      </w:r>
      <w:r w:rsidRPr="004C4EB0">
        <w:t>.</w:t>
      </w:r>
      <w:r w:rsidRPr="004C4EB0">
        <w:br/>
      </w:r>
      <w:r>
        <w:tab/>
      </w:r>
      <w:r w:rsidRPr="004C4EB0">
        <w:t xml:space="preserve">8. </w:t>
      </w:r>
      <w:r w:rsidRPr="004C4EB0">
        <w:rPr>
          <w:b/>
          <w:bCs/>
        </w:rPr>
        <w:t>Юридические лица при проведении экскурсий, коллективных выездов на отдых или других массовых мероприятий на водных объектах определяют лиц, ответственных за безопасность людей на водных объектах, общественный порядок и охрану окружающей среды.</w:t>
      </w:r>
      <w:r w:rsidRPr="004C4EB0">
        <w:rPr>
          <w:b/>
          <w:bCs/>
        </w:rPr>
        <w:br/>
      </w:r>
      <w:r>
        <w:tab/>
      </w:r>
      <w:r w:rsidRPr="004C4EB0">
        <w:t xml:space="preserve">10. </w:t>
      </w:r>
      <w:r w:rsidRPr="008E1344">
        <w:rPr>
          <w:b/>
          <w:bCs/>
        </w:rPr>
        <w:t>Контроль за соблюдением требований Правил осуществляет государственное казенное учреждение Новосибирской области «Центр по обеспечению мероприятий в области гражданской обороны, чрезвычайных ситуаций и пожарной безопасности Новосибирской области» во взаимодействии</w:t>
      </w:r>
      <w:r w:rsidRPr="004C4EB0">
        <w:t xml:space="preserve"> </w:t>
      </w:r>
      <w:r w:rsidRPr="004C4EB0">
        <w:rPr>
          <w:b/>
          <w:bCs/>
        </w:rPr>
        <w:t>с Государственной инспекцией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 (далее - ГИМС МЧС России).</w:t>
      </w:r>
      <w:r w:rsidRPr="004C4EB0">
        <w:br/>
      </w:r>
      <w:r>
        <w:tab/>
      </w:r>
      <w:r w:rsidRPr="004C4EB0">
        <w:t xml:space="preserve">27. </w:t>
      </w:r>
      <w:r w:rsidRPr="004C4EB0">
        <w:rPr>
          <w:b/>
          <w:bCs/>
        </w:rPr>
        <w:t>Указания государственных инспекторов по маломерным судам, спасателей, сотрудников полиции в части обеспечения безопасности людей и поддержания правопорядка на пляжах и в других местах массового отдыха являются обязательными для водопользователей (владельцев пляжей) и граждан.</w:t>
      </w:r>
      <w:r w:rsidRPr="004C4EB0">
        <w:rPr>
          <w:b/>
          <w:bCs/>
        </w:rPr>
        <w:br/>
      </w:r>
      <w:r>
        <w:rPr>
          <w:b/>
          <w:bCs/>
        </w:rPr>
        <w:tab/>
      </w:r>
      <w:r w:rsidRPr="004C4EB0">
        <w:rPr>
          <w:b/>
          <w:bCs/>
        </w:rPr>
        <w:t>43. Изыскание, проектирование, строительство и эксплуатация ледовых переправ проводятся в соответствии с требованиями отраслевых дорожных норм (ОДН 218.010-98).</w:t>
      </w:r>
      <w:r w:rsidRPr="004C4EB0">
        <w:rPr>
          <w:b/>
          <w:bCs/>
        </w:rPr>
        <w:br/>
        <w:t>Открытие, эксплуатация ледовых переправ по назначению без технического освидетельствования и разрешения на их использование ГИМС МЧС России запрещается.</w:t>
      </w:r>
      <w:r w:rsidRPr="004C4EB0">
        <w:rPr>
          <w:b/>
          <w:bCs/>
        </w:rPr>
        <w:br/>
      </w:r>
      <w:r>
        <w:tab/>
      </w:r>
      <w:r w:rsidRPr="004A47B7">
        <w:t xml:space="preserve">58. </w:t>
      </w:r>
      <w:r w:rsidRPr="004A47B7">
        <w:rPr>
          <w:b/>
          <w:bCs/>
        </w:rPr>
        <w:t>В местах с большим количеством рыболовов на значительной площади льда и в периоды интенсивного подледного лова органы местного самоуправления должны обеспечивать выставление спасательных постов, укомплектованных подготовленными спасателями, оснащенных спасательными средствами, электромегафонами, средствами связи и постоянно владеющих информацией о гидрометеорологической обстановке в этом районе.</w:t>
      </w:r>
      <w:r w:rsidRPr="004A47B7">
        <w:rPr>
          <w:b/>
          <w:bCs/>
        </w:rPr>
        <w:br/>
        <w:t>При угрозе отрыва от берега спасатели немедленно информируют об этом рыболовов и принимают меры по удалению их со льда.</w:t>
      </w:r>
      <w:r w:rsidRPr="004A47B7">
        <w:rPr>
          <w:b/>
          <w:bCs/>
        </w:rPr>
        <w:br/>
      </w:r>
      <w:r>
        <w:rPr>
          <w:b/>
          <w:bCs/>
        </w:rPr>
        <w:tab/>
      </w:r>
      <w:r w:rsidRPr="004A47B7">
        <w:rPr>
          <w:b/>
          <w:bCs/>
        </w:rPr>
        <w:t xml:space="preserve">59. В местах несанкционированных выходов людей на лед (на переправах и переходах) органы местного самоуправления выставляют щиты с информацией об опасности выхода на лед. </w:t>
      </w:r>
    </w:p>
    <w:p w:rsidR="00E30D58" w:rsidRDefault="00E30D58" w:rsidP="004A47B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30D58" w:rsidRDefault="00E30D58" w:rsidP="004A47B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30D58" w:rsidRPr="004A47B7" w:rsidRDefault="00E30D58" w:rsidP="004A47B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A47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60. На водных объектах запрещается:</w:t>
      </w:r>
    </w:p>
    <w:p w:rsidR="00E30D58" w:rsidRPr="004A47B7" w:rsidRDefault="00E30D58" w:rsidP="004A47B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A47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1) выезд на лед транспортных средств вне ледовых переправ;</w:t>
      </w:r>
    </w:p>
    <w:p w:rsidR="00E30D58" w:rsidRPr="004A47B7" w:rsidRDefault="00E30D58" w:rsidP="004A47B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A47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2) выход на лед и купание в местах, где выставлены запрещающие знаки;</w:t>
      </w:r>
    </w:p>
    <w:p w:rsidR="00E30D58" w:rsidRPr="004A47B7" w:rsidRDefault="00E30D58" w:rsidP="004A47B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A47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3) выход на лед в периоды ледостава и освобождения от льда.</w:t>
      </w:r>
      <w:r w:rsidRPr="004A47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E30D58" w:rsidRDefault="00E30D58" w:rsidP="004A47B7">
      <w:pPr>
        <w:ind w:firstLine="708"/>
      </w:pPr>
      <w:r w:rsidRPr="004A47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местах несанкционированного выхода людей на лед, выезда на лед транспортных средств органы местного самоуправления реализуют мероприятия по обеспечению безопасности людей, охране их жизни и здоровья.</w:t>
      </w:r>
      <w:r w:rsidRPr="004A47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1D0ED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66. Знаки безопасности на водных объектах («Купание запрещено», «Переход (переезд) по льду разрешен», «Переход (переезд) по льду запрещен» и др.) устанавливаются водопользователями (владельцами пляжей, переправ, наплавных мостов, баз (сооружений) для стоянок маломерных судов), проводящими дноуглубительные, строительные или другие работы, в целях предотвращения несчастных случаев с людьми.</w:t>
      </w:r>
      <w:r w:rsidRPr="001D0ED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bookmarkStart w:id="0" w:name="_GoBack"/>
      <w:bookmarkEnd w:id="0"/>
      <w:r w:rsidRPr="001D0ED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67. Знаки безопасности устанавливаются на видных местах и укрепляются на столбах (деревянных, металлических, железобетонных и др.) высотой не менее 2,5 метра.</w:t>
      </w:r>
      <w:r w:rsidRPr="001D0ED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</w:r>
    </w:p>
    <w:sectPr w:rsidR="00E30D58" w:rsidSect="00B62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4EB0"/>
    <w:rsid w:val="001D0EDE"/>
    <w:rsid w:val="004A47B7"/>
    <w:rsid w:val="004C4EB0"/>
    <w:rsid w:val="00603A07"/>
    <w:rsid w:val="00672C8F"/>
    <w:rsid w:val="008E1344"/>
    <w:rsid w:val="00B62875"/>
    <w:rsid w:val="00E30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875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ttexttopleveltext">
    <w:name w:val="formattext topleveltext"/>
    <w:basedOn w:val="Normal"/>
    <w:uiPriority w:val="99"/>
    <w:rsid w:val="004A4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</Pages>
  <Words>587</Words>
  <Characters>3348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Zver</cp:lastModifiedBy>
  <cp:revision>2</cp:revision>
  <dcterms:created xsi:type="dcterms:W3CDTF">2018-03-19T06:36:00Z</dcterms:created>
  <dcterms:modified xsi:type="dcterms:W3CDTF">2018-03-22T10:53:00Z</dcterms:modified>
</cp:coreProperties>
</file>