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5C" w:rsidRDefault="00C2525C" w:rsidP="00C25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обращений граждан, поступивших в администрацию Вишневского сельсовета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3-й квартал 2014 года и результаты их рассмотрения.</w:t>
      </w:r>
    </w:p>
    <w:p w:rsidR="00C2525C" w:rsidRDefault="00C2525C" w:rsidP="00C252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Вишневского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Вишневского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2525C" w:rsidRDefault="00C2525C" w:rsidP="00C2525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Вишневского сельсовета реализована путем направления письменных обращений по почте, в форме электронного документа на официальный интернет-сайт общественной</w:t>
      </w:r>
      <w:r>
        <w:rPr>
          <w:sz w:val="28"/>
          <w:szCs w:val="28"/>
        </w:rPr>
        <w:tab/>
        <w:t xml:space="preserve"> приемной Главы Вишневского сельсовета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t xml:space="preserve"> </w:t>
      </w:r>
      <w:proofErr w:type="spellStart"/>
      <w:r>
        <w:rPr>
          <w:sz w:val="28"/>
          <w:szCs w:val="28"/>
        </w:rPr>
        <w:t>vishn.ru</w:t>
      </w:r>
      <w:proofErr w:type="spellEnd"/>
      <w:r>
        <w:rPr>
          <w:sz w:val="28"/>
          <w:szCs w:val="28"/>
        </w:rPr>
        <w:t xml:space="preserve">), а также лично на личных приемах граждан Главой Вишневского сельсовета и иными уполномоченными должностными лицами администрации Вишневского сельсовета. </w:t>
      </w:r>
      <w:proofErr w:type="gramEnd"/>
    </w:p>
    <w:p w:rsidR="00C2525C" w:rsidRDefault="00C2525C" w:rsidP="00C252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Вишневского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решением Совета депутатов Вишневского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14.12.2006 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   о Порядке  и сроках  рассмотрения обращений граждан в органы местного самоуправления».</w:t>
      </w:r>
    </w:p>
    <w:p w:rsidR="00C2525C" w:rsidRDefault="00C2525C" w:rsidP="00C252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года в администрацию Вишневского сельсовета через общественную приемную Главы  Вишневского сельсовета поступило  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обращений, в том числе:</w:t>
      </w:r>
    </w:p>
    <w:p w:rsidR="00C2525C" w:rsidRDefault="00C2525C" w:rsidP="00C2525C">
      <w:pPr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C2525C" w:rsidRDefault="00C2525C" w:rsidP="00C2525C">
      <w:pPr>
        <w:rPr>
          <w:sz w:val="28"/>
          <w:szCs w:val="28"/>
        </w:rPr>
      </w:pPr>
      <w:r>
        <w:rPr>
          <w:sz w:val="28"/>
          <w:szCs w:val="28"/>
        </w:rPr>
        <w:t xml:space="preserve">2) устных обращений - 7 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поступивших:</w:t>
      </w:r>
    </w:p>
    <w:p w:rsidR="00C2525C" w:rsidRDefault="00C2525C" w:rsidP="00C2525C">
      <w:pPr>
        <w:rPr>
          <w:sz w:val="28"/>
          <w:szCs w:val="28"/>
        </w:rPr>
      </w:pPr>
      <w:r>
        <w:rPr>
          <w:sz w:val="28"/>
          <w:szCs w:val="28"/>
        </w:rPr>
        <w:t xml:space="preserve"> - на личном приеме главы сельсовета  - 7;</w:t>
      </w:r>
    </w:p>
    <w:p w:rsidR="00C2525C" w:rsidRDefault="00C2525C" w:rsidP="00C2525C">
      <w:pPr>
        <w:rPr>
          <w:sz w:val="28"/>
          <w:szCs w:val="28"/>
        </w:rPr>
      </w:pPr>
      <w:r>
        <w:rPr>
          <w:sz w:val="28"/>
          <w:szCs w:val="28"/>
        </w:rPr>
        <w:t xml:space="preserve"> - на приеме заместителя и специалистами администрации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; </w:t>
      </w:r>
    </w:p>
    <w:p w:rsidR="00C2525C" w:rsidRDefault="00C2525C" w:rsidP="00C2525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в общественную приемную -0.</w:t>
      </w:r>
    </w:p>
    <w:p w:rsidR="00C2525C" w:rsidRDefault="00C2525C" w:rsidP="00C2525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</w:t>
      </w:r>
      <w:r>
        <w:rPr>
          <w:b/>
          <w:sz w:val="28"/>
          <w:szCs w:val="28"/>
          <w:u w:val="single"/>
        </w:rPr>
        <w:t>личном приеме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C2525C" w:rsidRDefault="00C2525C" w:rsidP="00C2525C">
      <w:pPr>
        <w:rPr>
          <w:sz w:val="28"/>
          <w:szCs w:val="28"/>
        </w:rPr>
      </w:pPr>
      <w:r>
        <w:rPr>
          <w:sz w:val="28"/>
          <w:szCs w:val="28"/>
        </w:rPr>
        <w:t xml:space="preserve">- социальной сферой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улучшение жилищных условий, трудоустройство) –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C2525C" w:rsidRDefault="00C2525C" w:rsidP="00C2525C">
      <w:pPr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C2525C" w:rsidRDefault="00C2525C" w:rsidP="00C2525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 7, в том числе приняты меры – по 7 обращениям;</w:t>
      </w:r>
    </w:p>
    <w:p w:rsidR="00C2525C" w:rsidRDefault="00C2525C" w:rsidP="00C2525C"/>
    <w:p w:rsidR="003B589C" w:rsidRDefault="003B589C"/>
    <w:sectPr w:rsidR="003B589C" w:rsidSect="003B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25C"/>
    <w:rsid w:val="00372E4C"/>
    <w:rsid w:val="003971BD"/>
    <w:rsid w:val="003B589C"/>
    <w:rsid w:val="006E4A07"/>
    <w:rsid w:val="00A60611"/>
    <w:rsid w:val="00C2525C"/>
    <w:rsid w:val="00D74252"/>
    <w:rsid w:val="00E23385"/>
    <w:rsid w:val="00FC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611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611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611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611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611"/>
    <w:pPr>
      <w:keepNext/>
      <w:keepLines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611"/>
    <w:pPr>
      <w:keepNext/>
      <w:keepLines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611"/>
    <w:pPr>
      <w:keepNext/>
      <w:keepLines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611"/>
    <w:pPr>
      <w:keepNext/>
      <w:keepLines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611"/>
    <w:pPr>
      <w:keepNext/>
      <w:keepLines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06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06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06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06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06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06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06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611"/>
    <w:pPr>
      <w:spacing w:after="200"/>
      <w:jc w:val="center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60611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60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0611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606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60611"/>
    <w:rPr>
      <w:b/>
      <w:bCs/>
    </w:rPr>
  </w:style>
  <w:style w:type="character" w:styleId="a9">
    <w:name w:val="Emphasis"/>
    <w:uiPriority w:val="20"/>
    <w:qFormat/>
    <w:rsid w:val="00A60611"/>
    <w:rPr>
      <w:i/>
      <w:iCs/>
    </w:rPr>
  </w:style>
  <w:style w:type="paragraph" w:styleId="aa">
    <w:name w:val="No Spacing"/>
    <w:basedOn w:val="a"/>
    <w:uiPriority w:val="1"/>
    <w:qFormat/>
    <w:rsid w:val="00A60611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60611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60611"/>
    <w:pPr>
      <w:jc w:val="center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06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0611"/>
    <w:pPr>
      <w:pBdr>
        <w:bottom w:val="single" w:sz="4" w:space="4" w:color="4F81BD" w:themeColor="accent1"/>
      </w:pBdr>
      <w:spacing w:before="200" w:after="280"/>
      <w:ind w:left="936" w:right="936"/>
      <w:jc w:val="center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6061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6061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6061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6061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606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60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06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F1FC-1C11-4137-A387-E920B125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2014-12-29T03:35:00Z</dcterms:created>
  <dcterms:modified xsi:type="dcterms:W3CDTF">2014-12-29T03:39:00Z</dcterms:modified>
</cp:coreProperties>
</file>