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F6" w:rsidRPr="00D312F6" w:rsidRDefault="00D312F6" w:rsidP="00D312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Главы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Вишнев</w:t>
      </w: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 сельсовета 2021 года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вашему вниманию отчет о проделанной работе за 2021 год и обсудить задачи на 2022 год.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Администрация поселения - это именно тот орган власти, который решает самые насущные, самые близкие и часто встречающиеся повседневные проблемы своих жителей.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задачами в работе Администрации поселения является исполнение полномочий в соответствии Федеральным Законом «Об общих принципах организации местного самоуправления в Российской Федерации»</w:t>
      </w:r>
      <w:r w:rsidR="0030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ФЗ-131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поселения и другими Федеральными, областными и правовыми актами Совета депутатов сельсовета.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прежде всего: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проекта местного бюджета и подготовка отчета о его исполнении; - организация дорожной деятельности в отношении дорог местного значения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организации досуга и обеспечение жителей поселения услугами культуры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условий для развития физической культуры;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первичных мер пожарной безопасности;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мест захоронения и др.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мероприятиях, проводимых в поселении. Сайт администрации всегда поддерживается в актуальном состоянии. Так же для обнародования используются информационные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стенды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нужная информация размещается в местном печатном издании «Муниципальные ведомости».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 Администрации сельского поселения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регламенту администрация сельского совета выдает несколько видов справок и выписок из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2021 год гражданам выдано 306 справок. По запросам правоохранительных органов и других заинтересованных ведомств, 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7 характеристик. За 2021 год Администрацией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льского поселения было принято 108 - постановлений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76 распоряжений по основной деятельности. Поступило 5 обращений от граждан, в том числе в письменном виде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нято главой на личном приёме – 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принято специалистами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54 – человека. Проведено 9 заседаний шестого созыва Совета депутатов, на которых в течени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принято 38 Решений.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 зарегистрированного по месту жительства населения по сельскому совету на 01.01.2022года составляла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800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Демографическая ситуация за 2021 год: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 родилось – 3 человека; · умерло – </w:t>
      </w:r>
      <w:r w:rsidR="00CA6F6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D312F6" w:rsidRPr="00D312F6" w:rsidRDefault="00CA6F67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выбыло – 2</w:t>
      </w:r>
      <w:r w:rsidR="00D312F6"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человек;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· убыль населения - 3</w:t>
      </w:r>
      <w:r w:rsidR="00CA6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видите, за 2021 год количество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практически в </w:t>
      </w:r>
      <w:r w:rsidR="00CA6F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превышает количество родившихся.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воинском учете состоит 140 человек, из них: офицеры - 1; солдаты, сержанты - 107; граждане, подлежащие призыву на военную службу – 10 человек;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Воинский учет граждан запаса и граждан, подлежащих призыву на военную службу, осуществлялся на основании плана на 2021 год, согласованного с военным комиссариатом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Карасука по Карасукскому,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Купинскому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Баганскому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ведется работа по актуализации базы данных земельных участков и домовладений. Общая площадь земель муниципального образования в административных границах составляет </w:t>
      </w:r>
      <w:r w:rsidR="00EA7274">
        <w:rPr>
          <w:rFonts w:ascii="Times New Roman" w:eastAsia="Times New Roman" w:hAnsi="Times New Roman" w:cs="Times New Roman"/>
          <w:sz w:val="28"/>
          <w:szCs w:val="28"/>
          <w:lang w:eastAsia="ru-RU"/>
        </w:rPr>
        <w:t>383,41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сельсовета насчитывается 283 домовладения. Население занимается личным подсобным хозяйством, выращиванием овощей.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подсобное хозяйство имеют 263 , в которых имеется КРС – 83 головы, в том числе коров - 21 гол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лошадей – 84 гол., свиней 58 голов, овец, коз -314 голов, птицы всех видов – 2480 голов.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сфера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сельском поселении имеются следующие льготные категории граждан: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труженики тыла – 1 чел.,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труда – 58 чел.,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 – 35 чел., в том числе 3 детей - инвалидов.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2021 года своевременно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оказывались меры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 льготным категориям граждан, - выплачено 100,0 тыс. рублей, на приобретение коров.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надомном обслуживании находится 20 пожилых человек. Их обслуживает 2 социальных работника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бесхозяйного имущества.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данный период бесхозяйного имущества не выявлено.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 границах поселения водоснабжения населения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водопроводных сетей не требовался – по причине проведенный реконструкции в 2019 году;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Уличное освещение.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добавлены светодиодные фонари уличного освещения 60 Вт в количестве 16 шт. – на данный момент с учетов фонарей на со</w:t>
      </w:r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лнечных батареях на территории 81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светоточк</w:t>
      </w:r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дорог общего пользования в границах поселения.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велись работы по содержанию дорог местного значения - очистка от снега и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грейдерование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- 195 325 рублей;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проекта организации дорожного движения – </w:t>
      </w:r>
      <w:r w:rsidR="00301CDA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01C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рублей, проведение диагностики и паспортизации дорог 66 000 руб.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первичных мер пожарной безопасности.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вопросу регулярно проводится профилактическая работа с населением по предупреждению пожаров в жилом секторе. Проинструктировано 100% населения.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Создание условий для обеспечения жителей поселения услугами связи, общественного питания, торговли.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услуги связи предоставляет ОАО «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Ростелеком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Купино, операторы мобильной связи «МТС». Устойчиво принимают 20 телевизионных каналов.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действует 3 торговых точки, в которых имеется весь перечень товаров для организации жизнедеятельности населения, включая продукты и хозяйственные товары первой необходимости.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культурного, спортивного досуга населения.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Важная роль отводится органами местного самоуправления сфере культуры и организации досуга. Для обеспечения культурного обслуживания населения работает культурно –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и библиотеки. Проводились мероприятия к календарным, юбилейным датам, книжные выставки.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КДЦ работа проводилась по следующим направлениям: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кружков,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детьми, с молодежью, с людьми среднего возраста, с ветеранами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концертные программы, сельские праздники, народные гулянья.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продолжает свою работу во взаимодействии со школами, детскими садами, библиотеками.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КДЦ улучшилась материально</w:t>
      </w:r>
      <w:r w:rsidR="00EA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техническая база:</w:t>
      </w:r>
    </w:p>
    <w:p w:rsidR="00F7301C" w:rsidRPr="00F7301C" w:rsidRDefault="00F7301C" w:rsidP="00203695">
      <w:pPr>
        <w:pStyle w:val="a5"/>
        <w:tabs>
          <w:tab w:val="left" w:pos="2835"/>
        </w:tabs>
        <w:ind w:right="-426"/>
        <w:jc w:val="both"/>
        <w:rPr>
          <w:szCs w:val="28"/>
        </w:rPr>
      </w:pPr>
      <w:r w:rsidRPr="00F7301C">
        <w:rPr>
          <w:bCs/>
          <w:szCs w:val="28"/>
          <w:lang w:eastAsia="ru-RU"/>
        </w:rPr>
        <w:t xml:space="preserve">  в СК д. Вишневка приобретена аудиосистема 24 000,00 руб. Библиотека перенесена из МКОУ Вишневской ООШ в СК д. Вишневка, смонтирована гардеробная  на сумму 71 276,24. Установлены новые кресла в количестве 40 штук.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благоустройства и озеленения территории.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выкашиванию террит</w:t>
      </w:r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 проводились силами ДРСУ «</w:t>
      </w:r>
      <w:proofErr w:type="spellStart"/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Новосибирскавтодор</w:t>
      </w:r>
      <w:proofErr w:type="spellEnd"/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буртовка</w:t>
      </w:r>
      <w:proofErr w:type="spellEnd"/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свалок</w:t>
      </w:r>
      <w:proofErr w:type="gramStart"/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ритуальных услуг и содержание мест захоронения.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всех сельских кладбищах организовывались субботники по уборке территории.</w:t>
      </w:r>
      <w:r w:rsidR="00EA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были проведены работы по выкашиванию травы.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Планы и задачи на 2022 год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планируется: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буртовка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свалок;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3695" w:rsidRPr="00421B0E">
        <w:rPr>
          <w:rFonts w:ascii="Times New Roman" w:hAnsi="Times New Roman" w:cs="Times New Roman"/>
          <w:sz w:val="28"/>
          <w:szCs w:val="28"/>
        </w:rPr>
        <w:t xml:space="preserve">«Приведение в надлежащее состояние обелиска погибшим в ВОВ в д. Васильевка  </w:t>
      </w:r>
      <w:proofErr w:type="spellStart"/>
      <w:r w:rsidR="00203695" w:rsidRPr="00421B0E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03695" w:rsidRPr="00421B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proofErr w:type="gramStart"/>
      <w:r w:rsidR="00203695" w:rsidRPr="00421B0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6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проекту инициативного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бюджетирования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обслуживание уличного освещения, дорог местного значения;</w:t>
      </w:r>
    </w:p>
    <w:p w:rsidR="00203695" w:rsidRDefault="00203695" w:rsidP="00D31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текущий ремонт в котельных;</w:t>
      </w:r>
    </w:p>
    <w:p w:rsidR="00203695" w:rsidRPr="00D312F6" w:rsidRDefault="00203695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освещение</w:t>
      </w:r>
      <w:r w:rsidRPr="00D12405">
        <w:rPr>
          <w:rFonts w:ascii="Times New Roman" w:eastAsia="Calibri" w:hAnsi="Times New Roman" w:cs="Times New Roman"/>
          <w:sz w:val="28"/>
          <w:szCs w:val="28"/>
        </w:rPr>
        <w:t xml:space="preserve"> памятника погибшим в ВОВ в п. </w:t>
      </w:r>
      <w:proofErr w:type="gramStart"/>
      <w:r w:rsidRPr="00D12405">
        <w:rPr>
          <w:rFonts w:ascii="Times New Roman" w:eastAsia="Calibri" w:hAnsi="Times New Roman" w:cs="Times New Roman"/>
          <w:sz w:val="28"/>
          <w:szCs w:val="28"/>
        </w:rPr>
        <w:t>Советский</w:t>
      </w:r>
      <w:proofErr w:type="gramEnd"/>
      <w:r w:rsidRPr="00D1240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D12405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D1240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для участия в конкурсе по </w:t>
      </w:r>
      <w:proofErr w:type="gram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инициативному</w:t>
      </w:r>
      <w:proofErr w:type="gram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бюджетированию</w:t>
      </w:r>
      <w:proofErr w:type="spellEnd"/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2F6" w:rsidRPr="00D312F6" w:rsidRDefault="00D312F6" w:rsidP="00D31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обратить, что значительная часть работ выполнена без затрат бю</w:t>
      </w:r>
      <w:r w:rsidR="0020369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джетных средств. Администрация Вишнев</w:t>
      </w:r>
      <w:r w:rsidRPr="00D3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активно ведет работу по привлечению внебюджетных средств, по развитию инициативы граждан. Все это способствует планомерному решению проблем и повышению благосостояния граждан.</w:t>
      </w:r>
    </w:p>
    <w:p w:rsidR="00225FB0" w:rsidRPr="00D312F6" w:rsidRDefault="00225FB0" w:rsidP="00D3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5FB0" w:rsidRPr="00D312F6" w:rsidSect="0022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12F6"/>
    <w:rsid w:val="00203695"/>
    <w:rsid w:val="00225FB0"/>
    <w:rsid w:val="00301CDA"/>
    <w:rsid w:val="004F1D0D"/>
    <w:rsid w:val="006476EF"/>
    <w:rsid w:val="00A75D34"/>
    <w:rsid w:val="00CA6F67"/>
    <w:rsid w:val="00D312F6"/>
    <w:rsid w:val="00EA7274"/>
    <w:rsid w:val="00F7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D3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2F6"/>
    <w:rPr>
      <w:b/>
      <w:bCs/>
    </w:rPr>
  </w:style>
  <w:style w:type="paragraph" w:styleId="a5">
    <w:name w:val="No Spacing"/>
    <w:uiPriority w:val="1"/>
    <w:qFormat/>
    <w:rsid w:val="00F7301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67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4</cp:revision>
  <dcterms:created xsi:type="dcterms:W3CDTF">2022-09-21T09:29:00Z</dcterms:created>
  <dcterms:modified xsi:type="dcterms:W3CDTF">2023-03-05T10:16:00Z</dcterms:modified>
</cp:coreProperties>
</file>