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0D" w:rsidRPr="005025C0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025C0">
        <w:rPr>
          <w:rFonts w:ascii="Arial" w:hAnsi="Arial" w:cs="Arial"/>
          <w:b/>
          <w:sz w:val="24"/>
          <w:szCs w:val="24"/>
        </w:rPr>
        <w:t>СОВЕТ  ДЕПУТАТОВ  ВИШНЕВСКОГО  СЕЛЬСОВЕТА</w:t>
      </w:r>
    </w:p>
    <w:p w:rsidR="00D42D0D" w:rsidRPr="005025C0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025C0">
        <w:rPr>
          <w:rFonts w:ascii="Arial" w:hAnsi="Arial" w:cs="Arial"/>
          <w:b/>
          <w:sz w:val="24"/>
          <w:szCs w:val="24"/>
        </w:rPr>
        <w:t>КУПИНСКОГО  РАЙОНА  НОВОСИБИРСКОЙ  ОБЛАСТИ</w:t>
      </w:r>
    </w:p>
    <w:p w:rsidR="00D42D0D" w:rsidRPr="005025C0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D42D0D" w:rsidRPr="005025C0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025C0">
        <w:rPr>
          <w:rFonts w:ascii="Arial" w:hAnsi="Arial" w:cs="Arial"/>
          <w:b/>
          <w:sz w:val="24"/>
          <w:szCs w:val="24"/>
        </w:rPr>
        <w:t>Р</w:t>
      </w:r>
      <w:proofErr w:type="gramEnd"/>
      <w:r w:rsidRPr="005025C0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42D0D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D42D0D" w:rsidRPr="005025C0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ПРОЕКТ</w:t>
      </w:r>
    </w:p>
    <w:p w:rsidR="00D42D0D" w:rsidRPr="009C09B1" w:rsidRDefault="00D42D0D" w:rsidP="00D42D0D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D42D0D" w:rsidRPr="009C09B1" w:rsidRDefault="00D42D0D" w:rsidP="00D42D0D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C09B1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C09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9C09B1">
        <w:rPr>
          <w:rFonts w:ascii="Arial" w:hAnsi="Arial" w:cs="Arial"/>
          <w:sz w:val="24"/>
          <w:szCs w:val="24"/>
        </w:rPr>
        <w:t xml:space="preserve"> № </w:t>
      </w:r>
    </w:p>
    <w:p w:rsidR="00D42D0D" w:rsidRDefault="00D42D0D" w:rsidP="00D42D0D">
      <w:pPr>
        <w:pStyle w:val="Heading1"/>
        <w:ind w:left="0"/>
        <w:jc w:val="left"/>
        <w:rPr>
          <w:rFonts w:ascii="Arial" w:hAnsi="Arial" w:cs="Arial"/>
          <w:color w:val="1E1C1E"/>
          <w:sz w:val="24"/>
          <w:szCs w:val="24"/>
        </w:rPr>
      </w:pPr>
    </w:p>
    <w:p w:rsidR="00D42D0D" w:rsidRDefault="00D42D0D" w:rsidP="00D42D0D">
      <w:pPr>
        <w:pStyle w:val="Heading1"/>
        <w:ind w:left="1070"/>
        <w:rPr>
          <w:rFonts w:ascii="Arial" w:hAnsi="Arial" w:cs="Arial"/>
          <w:color w:val="1E1C1E"/>
          <w:sz w:val="24"/>
          <w:szCs w:val="24"/>
        </w:rPr>
      </w:pPr>
    </w:p>
    <w:p w:rsidR="00D42D0D" w:rsidRDefault="00D42D0D" w:rsidP="00D42D0D">
      <w:pPr>
        <w:pStyle w:val="Heading1"/>
        <w:ind w:left="1070"/>
        <w:rPr>
          <w:rFonts w:ascii="Arial" w:hAnsi="Arial" w:cs="Arial"/>
          <w:color w:val="1E1C1E"/>
          <w:sz w:val="24"/>
          <w:szCs w:val="24"/>
        </w:rPr>
      </w:pPr>
    </w:p>
    <w:p w:rsidR="00D42D0D" w:rsidRDefault="00D42D0D" w:rsidP="00D42D0D">
      <w:pPr>
        <w:pStyle w:val="Heading1"/>
        <w:ind w:left="1070"/>
        <w:rPr>
          <w:rFonts w:ascii="Arial" w:hAnsi="Arial" w:cs="Arial"/>
          <w:color w:val="1E1C1E"/>
          <w:sz w:val="24"/>
          <w:szCs w:val="24"/>
        </w:rPr>
      </w:pPr>
    </w:p>
    <w:p w:rsidR="00D42D0D" w:rsidRPr="00D42D0D" w:rsidRDefault="00D42D0D" w:rsidP="00D42D0D">
      <w:pPr>
        <w:pStyle w:val="Heading1"/>
        <w:ind w:left="1070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Об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утверждении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Порядка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принятия,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учета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оформления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 муниципальную собственность выморочного имущества</w:t>
      </w:r>
    </w:p>
    <w:p w:rsidR="00D42D0D" w:rsidRPr="00D42D0D" w:rsidRDefault="00D42D0D" w:rsidP="00D42D0D">
      <w:pPr>
        <w:pStyle w:val="a3"/>
        <w:spacing w:before="200"/>
        <w:ind w:firstLine="0"/>
        <w:rPr>
          <w:rFonts w:ascii="Arial" w:hAnsi="Arial" w:cs="Arial"/>
          <w:i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</w:t>
      </w:r>
      <w:r w:rsidRPr="00D42D0D">
        <w:rPr>
          <w:rFonts w:ascii="Arial" w:hAnsi="Arial" w:cs="Arial"/>
          <w:color w:val="1E1C1E"/>
          <w:spacing w:val="4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125,</w:t>
      </w:r>
      <w:r w:rsidRPr="00D42D0D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1151</w:t>
      </w:r>
      <w:r w:rsidRPr="00D42D0D">
        <w:rPr>
          <w:rFonts w:ascii="Arial" w:hAnsi="Arial" w:cs="Arial"/>
          <w:color w:val="1E1C1E"/>
          <w:spacing w:val="45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Гражданского</w:t>
      </w:r>
      <w:r w:rsidRPr="00D42D0D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кодекса</w:t>
      </w:r>
      <w:r w:rsidRPr="00D42D0D">
        <w:rPr>
          <w:rFonts w:ascii="Arial" w:hAnsi="Arial" w:cs="Arial"/>
          <w:color w:val="1E1C1E"/>
          <w:spacing w:val="45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Российской</w:t>
      </w:r>
      <w:r w:rsidRPr="00D42D0D"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Федерации,</w:t>
      </w:r>
      <w:r>
        <w:rPr>
          <w:rFonts w:ascii="Arial" w:hAnsi="Arial" w:cs="Arial"/>
          <w:color w:val="1E1C1E"/>
          <w:spacing w:val="46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Уставом   Вишневского сельсовета Купинского района Новосибирской области</w:t>
      </w:r>
      <w:r w:rsidRPr="00D171D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C09B1">
        <w:rPr>
          <w:rFonts w:ascii="Arial" w:hAnsi="Arial" w:cs="Arial"/>
          <w:sz w:val="24"/>
          <w:szCs w:val="24"/>
        </w:rPr>
        <w:t>Совет депутатов Вишневского сельсовета  Купинского района Новосибирской области</w:t>
      </w:r>
    </w:p>
    <w:p w:rsidR="00D42D0D" w:rsidRPr="00D42D0D" w:rsidRDefault="00D42D0D" w:rsidP="00D42D0D">
      <w:pPr>
        <w:pStyle w:val="a3"/>
        <w:spacing w:before="1"/>
        <w:ind w:left="1069" w:right="1106" w:firstLine="0"/>
        <w:jc w:val="left"/>
        <w:rPr>
          <w:rFonts w:ascii="Arial" w:hAnsi="Arial" w:cs="Arial"/>
          <w:b/>
          <w:sz w:val="24"/>
          <w:szCs w:val="24"/>
        </w:rPr>
      </w:pPr>
      <w:r w:rsidRPr="00D42D0D">
        <w:rPr>
          <w:rFonts w:ascii="Arial" w:hAnsi="Arial" w:cs="Arial"/>
          <w:b/>
          <w:color w:val="1E1C1E"/>
          <w:spacing w:val="-2"/>
          <w:sz w:val="24"/>
          <w:szCs w:val="24"/>
        </w:rPr>
        <w:t>РЕШИЛ:</w:t>
      </w:r>
    </w:p>
    <w:p w:rsidR="00D42D0D" w:rsidRPr="00D42D0D" w:rsidRDefault="00D42D0D" w:rsidP="00D42D0D">
      <w:pPr>
        <w:pStyle w:val="a3"/>
        <w:spacing w:before="29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D42D0D" w:rsidRPr="00D42D0D" w:rsidRDefault="00D42D0D" w:rsidP="00D42D0D">
      <w:pPr>
        <w:pStyle w:val="a5"/>
        <w:numPr>
          <w:ilvl w:val="0"/>
          <w:numId w:val="3"/>
        </w:numPr>
        <w:tabs>
          <w:tab w:val="left" w:pos="505"/>
        </w:tabs>
        <w:spacing w:before="1" w:line="249" w:lineRule="auto"/>
        <w:ind w:right="138" w:firstLine="0"/>
        <w:rPr>
          <w:rFonts w:ascii="Arial" w:hAnsi="Arial" w:cs="Arial"/>
          <w:color w:val="1E1C1E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Утвердить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Порядок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принятия,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учета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оформления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муниципальную</w:t>
      </w:r>
      <w:r w:rsidRPr="00D42D0D">
        <w:rPr>
          <w:rFonts w:ascii="Arial" w:hAnsi="Arial" w:cs="Arial"/>
          <w:color w:val="1E1C1E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собственность выморочного имущества».</w:t>
      </w:r>
    </w:p>
    <w:p w:rsidR="00D42D0D" w:rsidRPr="00D42D0D" w:rsidRDefault="00D42D0D" w:rsidP="00D42D0D">
      <w:pPr>
        <w:pStyle w:val="a5"/>
        <w:numPr>
          <w:ilvl w:val="0"/>
          <w:numId w:val="3"/>
        </w:numPr>
        <w:tabs>
          <w:tab w:val="left" w:pos="284"/>
        </w:tabs>
        <w:ind w:right="-1" w:firstLine="41"/>
        <w:rPr>
          <w:rFonts w:ascii="Arial" w:hAnsi="Arial" w:cs="Arial"/>
          <w:sz w:val="24"/>
          <w:szCs w:val="24"/>
        </w:rPr>
      </w:pPr>
      <w:proofErr w:type="gramStart"/>
      <w:r w:rsidRPr="00D42D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42D0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Вишневского сельсовета.</w:t>
      </w:r>
    </w:p>
    <w:p w:rsidR="00D42D0D" w:rsidRPr="00D42D0D" w:rsidRDefault="00D42D0D" w:rsidP="00D42D0D">
      <w:pPr>
        <w:pStyle w:val="a5"/>
        <w:numPr>
          <w:ilvl w:val="0"/>
          <w:numId w:val="3"/>
        </w:numPr>
        <w:tabs>
          <w:tab w:val="left" w:pos="284"/>
        </w:tabs>
        <w:ind w:right="-1" w:firstLine="41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sz w:val="24"/>
          <w:szCs w:val="24"/>
        </w:rPr>
        <w:t>Опубликовать настоящее решение в периодическом печатном издании «Муниципальный вестник» и на официальном сайте администрации Вишневского  сельсовета  Купинского района Новосибирской области в сети Интернет.</w:t>
      </w:r>
    </w:p>
    <w:p w:rsidR="00D42D0D" w:rsidRPr="00D42D0D" w:rsidRDefault="00D42D0D" w:rsidP="00D42D0D">
      <w:pPr>
        <w:pStyle w:val="a5"/>
        <w:numPr>
          <w:ilvl w:val="0"/>
          <w:numId w:val="3"/>
        </w:numPr>
        <w:tabs>
          <w:tab w:val="left" w:pos="486"/>
        </w:tabs>
        <w:spacing w:before="61"/>
        <w:ind w:firstLine="0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sz w:val="24"/>
          <w:szCs w:val="24"/>
        </w:rPr>
        <w:t>Настоящее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решение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вступает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в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силу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со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дня,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следующего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за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днем</w:t>
      </w:r>
      <w:r w:rsidRPr="00D42D0D">
        <w:rPr>
          <w:rFonts w:ascii="Arial" w:hAnsi="Arial" w:cs="Arial"/>
          <w:spacing w:val="8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его</w:t>
      </w:r>
      <w:r w:rsidRPr="00D42D0D">
        <w:rPr>
          <w:rFonts w:ascii="Arial" w:hAnsi="Arial" w:cs="Arial"/>
          <w:spacing w:val="4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официального опубликования.</w:t>
      </w:r>
    </w:p>
    <w:p w:rsidR="00D42D0D" w:rsidRPr="00D42D0D" w:rsidRDefault="00D42D0D" w:rsidP="00D42D0D">
      <w:pPr>
        <w:pStyle w:val="a3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D42D0D" w:rsidRPr="00D42D0D" w:rsidRDefault="00D42D0D" w:rsidP="00D42D0D">
      <w:pPr>
        <w:pStyle w:val="a3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Глава Вишневского сельсовета                                  Председатель Совета депутатов</w:t>
      </w: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Купинского района                                                      Вишневского сельсовета</w:t>
      </w: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>Новосибирской области                                              Купинского района</w:t>
      </w: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Новосибирской области</w:t>
      </w: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  <w:r w:rsidRPr="009C09B1">
        <w:rPr>
          <w:rFonts w:ascii="Arial" w:hAnsi="Arial" w:cs="Arial"/>
          <w:sz w:val="24"/>
          <w:szCs w:val="24"/>
        </w:rPr>
        <w:t xml:space="preserve">________________О.Г. Дупик                                   ______________Н.Л. </w:t>
      </w:r>
      <w:proofErr w:type="spellStart"/>
      <w:r w:rsidRPr="009C09B1">
        <w:rPr>
          <w:rFonts w:ascii="Arial" w:hAnsi="Arial" w:cs="Arial"/>
          <w:sz w:val="24"/>
          <w:szCs w:val="24"/>
        </w:rPr>
        <w:t>Мосейкова</w:t>
      </w:r>
      <w:proofErr w:type="spellEnd"/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</w:p>
    <w:p w:rsidR="00D42D0D" w:rsidRPr="009C09B1" w:rsidRDefault="00D42D0D" w:rsidP="00D42D0D">
      <w:pPr>
        <w:rPr>
          <w:rFonts w:ascii="Arial" w:hAnsi="Arial" w:cs="Arial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Default="00D42D0D" w:rsidP="00D42D0D">
      <w:pPr>
        <w:pStyle w:val="a3"/>
        <w:spacing w:before="66"/>
        <w:ind w:left="4908" w:right="0" w:firstLine="0"/>
        <w:jc w:val="left"/>
        <w:rPr>
          <w:rFonts w:ascii="Arial" w:hAnsi="Arial" w:cs="Arial"/>
          <w:spacing w:val="-2"/>
          <w:sz w:val="24"/>
          <w:szCs w:val="24"/>
        </w:rPr>
      </w:pPr>
    </w:p>
    <w:p w:rsidR="00D42D0D" w:rsidRPr="00D42D0D" w:rsidRDefault="00D42D0D" w:rsidP="00D42D0D">
      <w:pPr>
        <w:pStyle w:val="a3"/>
        <w:ind w:left="4908" w:right="0" w:firstLine="0"/>
        <w:jc w:val="right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spacing w:val="-2"/>
          <w:sz w:val="24"/>
          <w:szCs w:val="24"/>
        </w:rPr>
        <w:t>УТВЕРЖДЕН</w:t>
      </w:r>
    </w:p>
    <w:p w:rsidR="00D42D0D" w:rsidRDefault="00D42D0D" w:rsidP="00D42D0D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4919" w:right="138" w:hanging="11"/>
        <w:jc w:val="right"/>
        <w:rPr>
          <w:rFonts w:ascii="Arial" w:hAnsi="Arial" w:cs="Arial"/>
          <w:spacing w:val="-2"/>
          <w:sz w:val="24"/>
          <w:szCs w:val="24"/>
        </w:rPr>
      </w:pPr>
      <w:r w:rsidRPr="00D42D0D">
        <w:rPr>
          <w:rFonts w:ascii="Arial" w:hAnsi="Arial" w:cs="Arial"/>
          <w:spacing w:val="-2"/>
          <w:sz w:val="24"/>
          <w:szCs w:val="24"/>
        </w:rPr>
        <w:t>Решением</w:t>
      </w:r>
      <w:r w:rsidRPr="00D42D0D">
        <w:rPr>
          <w:rFonts w:ascii="Arial" w:hAnsi="Arial" w:cs="Arial"/>
          <w:sz w:val="24"/>
          <w:szCs w:val="24"/>
        </w:rPr>
        <w:tab/>
      </w:r>
      <w:r w:rsidRPr="00D42D0D">
        <w:rPr>
          <w:rFonts w:ascii="Arial" w:hAnsi="Arial" w:cs="Arial"/>
          <w:spacing w:val="-2"/>
          <w:sz w:val="24"/>
          <w:szCs w:val="24"/>
        </w:rPr>
        <w:t>Совета</w:t>
      </w:r>
      <w:r w:rsidRPr="00D42D0D">
        <w:rPr>
          <w:rFonts w:ascii="Arial" w:hAnsi="Arial" w:cs="Arial"/>
          <w:sz w:val="24"/>
          <w:szCs w:val="24"/>
        </w:rPr>
        <w:tab/>
      </w:r>
      <w:r w:rsidRPr="00D42D0D">
        <w:rPr>
          <w:rFonts w:ascii="Arial" w:hAnsi="Arial" w:cs="Arial"/>
          <w:sz w:val="24"/>
          <w:szCs w:val="24"/>
        </w:rPr>
        <w:tab/>
      </w:r>
      <w:r w:rsidRPr="00D42D0D">
        <w:rPr>
          <w:rFonts w:ascii="Arial" w:hAnsi="Arial" w:cs="Arial"/>
          <w:spacing w:val="-2"/>
          <w:sz w:val="24"/>
          <w:szCs w:val="24"/>
        </w:rPr>
        <w:t xml:space="preserve">депутатов </w:t>
      </w:r>
      <w:r>
        <w:rPr>
          <w:rFonts w:ascii="Arial" w:hAnsi="Arial" w:cs="Arial"/>
          <w:spacing w:val="-2"/>
          <w:sz w:val="24"/>
          <w:szCs w:val="24"/>
        </w:rPr>
        <w:t>Вишневского сельсовета Купинского района Новосибирской области</w:t>
      </w:r>
    </w:p>
    <w:p w:rsidR="00D42D0D" w:rsidRDefault="00D42D0D" w:rsidP="00D42D0D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4919" w:right="138" w:hanging="11"/>
        <w:jc w:val="right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spacing w:val="4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от</w:t>
      </w:r>
      <w:r w:rsidRPr="00D42D0D">
        <w:rPr>
          <w:rFonts w:ascii="Arial" w:hAnsi="Arial" w:cs="Arial"/>
          <w:spacing w:val="40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«</w:t>
      </w:r>
      <w:r w:rsidRPr="00D42D0D">
        <w:rPr>
          <w:rFonts w:ascii="Arial" w:hAnsi="Arial" w:cs="Arial"/>
          <w:spacing w:val="80"/>
          <w:w w:val="150"/>
          <w:sz w:val="24"/>
          <w:szCs w:val="24"/>
          <w:u w:val="single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»</w:t>
      </w:r>
      <w:r w:rsidRPr="00D42D0D">
        <w:rPr>
          <w:rFonts w:ascii="Arial" w:hAnsi="Arial" w:cs="Arial"/>
          <w:spacing w:val="71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  <w:u w:val="single"/>
        </w:rPr>
        <w:tab/>
      </w:r>
      <w:r w:rsidRPr="00D42D0D">
        <w:rPr>
          <w:rFonts w:ascii="Arial" w:hAnsi="Arial" w:cs="Arial"/>
          <w:sz w:val="24"/>
          <w:szCs w:val="24"/>
          <w:u w:val="single"/>
        </w:rPr>
        <w:tab/>
      </w:r>
      <w:r w:rsidRPr="00D42D0D">
        <w:rPr>
          <w:rFonts w:ascii="Arial" w:hAnsi="Arial" w:cs="Arial"/>
          <w:sz w:val="24"/>
          <w:szCs w:val="24"/>
          <w:u w:val="single"/>
        </w:rPr>
        <w:tab/>
      </w:r>
      <w:r w:rsidRPr="00D42D0D">
        <w:rPr>
          <w:rFonts w:ascii="Arial" w:hAnsi="Arial" w:cs="Arial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2024 года №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2D0D" w:rsidRPr="00D42D0D" w:rsidRDefault="00D42D0D" w:rsidP="00D42D0D">
      <w:pPr>
        <w:tabs>
          <w:tab w:val="left" w:pos="6904"/>
          <w:tab w:val="left" w:pos="7313"/>
          <w:tab w:val="left" w:pos="7786"/>
          <w:tab w:val="left" w:pos="8507"/>
          <w:tab w:val="left" w:pos="9068"/>
        </w:tabs>
        <w:ind w:left="4919" w:right="138" w:hanging="11"/>
        <w:jc w:val="center"/>
        <w:rPr>
          <w:rFonts w:ascii="Arial" w:hAnsi="Arial" w:cs="Arial"/>
          <w:sz w:val="24"/>
          <w:szCs w:val="24"/>
        </w:rPr>
      </w:pPr>
    </w:p>
    <w:p w:rsidR="00D42D0D" w:rsidRDefault="00D42D0D" w:rsidP="00D42D0D">
      <w:pPr>
        <w:pStyle w:val="Heading1"/>
        <w:rPr>
          <w:rFonts w:ascii="Arial" w:hAnsi="Arial" w:cs="Arial"/>
          <w:color w:val="1E1C1E"/>
          <w:spacing w:val="-2"/>
          <w:sz w:val="24"/>
          <w:szCs w:val="24"/>
        </w:rPr>
      </w:pPr>
    </w:p>
    <w:p w:rsidR="00D42D0D" w:rsidRPr="00D42D0D" w:rsidRDefault="00D42D0D" w:rsidP="00D42D0D">
      <w:pPr>
        <w:pStyle w:val="Heading1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ПОРЯДОК</w:t>
      </w:r>
    </w:p>
    <w:p w:rsidR="00D42D0D" w:rsidRPr="00D42D0D" w:rsidRDefault="00D42D0D" w:rsidP="00D42D0D">
      <w:pPr>
        <w:spacing w:before="180"/>
        <w:ind w:left="57" w:right="61"/>
        <w:jc w:val="center"/>
        <w:rPr>
          <w:rFonts w:ascii="Arial" w:hAnsi="Arial" w:cs="Arial"/>
          <w:b/>
          <w:sz w:val="24"/>
          <w:szCs w:val="24"/>
        </w:rPr>
      </w:pPr>
      <w:r w:rsidRPr="00D42D0D">
        <w:rPr>
          <w:rFonts w:ascii="Arial" w:hAnsi="Arial" w:cs="Arial"/>
          <w:b/>
          <w:color w:val="1E1C1E"/>
          <w:sz w:val="24"/>
          <w:szCs w:val="24"/>
        </w:rPr>
        <w:t>ПРИНЯТИЯ,</w:t>
      </w:r>
      <w:r w:rsidRPr="00D42D0D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D42D0D">
        <w:rPr>
          <w:rFonts w:ascii="Arial" w:hAnsi="Arial" w:cs="Arial"/>
          <w:b/>
          <w:color w:val="1E1C1E"/>
          <w:sz w:val="24"/>
          <w:szCs w:val="24"/>
        </w:rPr>
        <w:t>УЧЕТА</w:t>
      </w:r>
      <w:r w:rsidRPr="00D42D0D">
        <w:rPr>
          <w:rFonts w:ascii="Arial" w:hAnsi="Arial" w:cs="Arial"/>
          <w:b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b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D42D0D">
        <w:rPr>
          <w:rFonts w:ascii="Arial" w:hAnsi="Arial" w:cs="Arial"/>
          <w:b/>
          <w:color w:val="1E1C1E"/>
          <w:sz w:val="24"/>
          <w:szCs w:val="24"/>
        </w:rPr>
        <w:t>ОФОРМЛЕНИЯ</w:t>
      </w:r>
      <w:r w:rsidRPr="00D42D0D">
        <w:rPr>
          <w:rFonts w:ascii="Arial" w:hAnsi="Arial" w:cs="Arial"/>
          <w:b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b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b/>
          <w:color w:val="1E1C1E"/>
          <w:spacing w:val="-7"/>
          <w:sz w:val="24"/>
          <w:szCs w:val="24"/>
        </w:rPr>
        <w:t xml:space="preserve"> </w:t>
      </w:r>
      <w:r w:rsidRPr="00D42D0D">
        <w:rPr>
          <w:rFonts w:ascii="Arial" w:hAnsi="Arial" w:cs="Arial"/>
          <w:b/>
          <w:color w:val="1E1C1E"/>
          <w:sz w:val="24"/>
          <w:szCs w:val="24"/>
        </w:rPr>
        <w:t xml:space="preserve">МУНИЦИПАЛЬНУЮ СОБСТВЕННОСТЬ </w:t>
      </w:r>
      <w:r>
        <w:rPr>
          <w:rFonts w:ascii="Arial" w:hAnsi="Arial" w:cs="Arial"/>
          <w:b/>
          <w:color w:val="1E1C1E"/>
          <w:sz w:val="24"/>
          <w:szCs w:val="24"/>
        </w:rPr>
        <w:t xml:space="preserve">ВИШНЕВСКОГО СЕЛЬСОВЕТА КУПИНСКОГО РАЙОНА НОВОСИБИРСКОЙ ОБЛАСТИ </w:t>
      </w:r>
      <w:r w:rsidRPr="00D42D0D">
        <w:rPr>
          <w:rFonts w:ascii="Arial" w:hAnsi="Arial" w:cs="Arial"/>
          <w:b/>
          <w:color w:val="1E1C1E"/>
          <w:sz w:val="24"/>
          <w:szCs w:val="24"/>
        </w:rPr>
        <w:t>ВЫМОРОЧНОГО ИМУЩЕСТВА</w:t>
      </w:r>
    </w:p>
    <w:p w:rsidR="00D42D0D" w:rsidRPr="00D42D0D" w:rsidRDefault="00D42D0D" w:rsidP="00D42D0D">
      <w:pPr>
        <w:pStyle w:val="a3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D42D0D" w:rsidRPr="00D42D0D" w:rsidRDefault="00D42D0D" w:rsidP="00D42D0D">
      <w:pPr>
        <w:pStyle w:val="a3"/>
        <w:spacing w:before="38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25"/>
          <w:tab w:val="left" w:pos="6001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Порядок принятия, учета и оформления в муниципальную собственност</w:t>
      </w:r>
      <w:r w:rsidRPr="00D42D0D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Вишневского сельсовет </w:t>
      </w:r>
      <w:r w:rsidRPr="00D42D0D">
        <w:rPr>
          <w:rFonts w:ascii="Arial" w:hAnsi="Arial" w:cs="Arial"/>
          <w:sz w:val="24"/>
          <w:szCs w:val="24"/>
        </w:rPr>
        <w:t xml:space="preserve"> Купинского района Новосибирской области</w:t>
      </w:r>
      <w:r w:rsidRPr="00D42D0D">
        <w:rPr>
          <w:rFonts w:ascii="Arial" w:hAnsi="Arial" w:cs="Arial"/>
          <w:i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местного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самоуправления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Российской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Федерации»,</w:t>
      </w:r>
      <w:r w:rsidRPr="00D42D0D">
        <w:rPr>
          <w:rFonts w:ascii="Arial" w:hAnsi="Arial" w:cs="Arial"/>
          <w:color w:val="1E1C1E"/>
          <w:spacing w:val="80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Устава</w:t>
      </w:r>
      <w:r>
        <w:rPr>
          <w:rFonts w:ascii="Arial" w:hAnsi="Arial" w:cs="Arial"/>
          <w:color w:val="1E1C1E"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 в целях своевременного выявления и принятия в муниципальную собственность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следующего</w:t>
      </w:r>
      <w:r w:rsidRPr="00D42D0D">
        <w:rPr>
          <w:rFonts w:ascii="Arial" w:hAnsi="Arial" w:cs="Arial"/>
          <w:color w:val="1E1C1E"/>
          <w:sz w:val="24"/>
          <w:szCs w:val="24"/>
        </w:rPr>
        <w:tab/>
      </w:r>
      <w:r>
        <w:rPr>
          <w:rFonts w:ascii="Arial" w:hAnsi="Arial" w:cs="Arial"/>
          <w:color w:val="1E1C1E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выморочного</w:t>
      </w:r>
      <w:proofErr w:type="gramEnd"/>
      <w:r>
        <w:rPr>
          <w:rFonts w:ascii="Arial" w:hAnsi="Arial" w:cs="Arial"/>
          <w:color w:val="1E1C1E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имущества,</w:t>
      </w:r>
      <w:r>
        <w:rPr>
          <w:rFonts w:ascii="Arial" w:hAnsi="Arial" w:cs="Arial"/>
          <w:color w:val="1E1C1E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находящегося</w:t>
      </w:r>
      <w:r>
        <w:rPr>
          <w:rFonts w:ascii="Arial" w:hAnsi="Arial" w:cs="Arial"/>
          <w:color w:val="1E1C1E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на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территории</w:t>
      </w:r>
      <w:r w:rsidRPr="00D42D0D">
        <w:rPr>
          <w:rFonts w:ascii="Arial" w:hAnsi="Arial" w:cs="Arial"/>
          <w:sz w:val="24"/>
          <w:szCs w:val="24"/>
        </w:rPr>
        <w:t xml:space="preserve"> Вишневского сельсовета Купинского района Новосибирской области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:</w:t>
      </w:r>
    </w:p>
    <w:p w:rsidR="00D42D0D" w:rsidRPr="00D42D0D" w:rsidRDefault="00D42D0D" w:rsidP="00D42D0D">
      <w:pPr>
        <w:pStyle w:val="a5"/>
        <w:numPr>
          <w:ilvl w:val="2"/>
          <w:numId w:val="3"/>
        </w:numPr>
        <w:tabs>
          <w:tab w:val="left" w:pos="973"/>
        </w:tabs>
        <w:ind w:left="973" w:right="0" w:hanging="16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жилое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помещение;</w:t>
      </w:r>
    </w:p>
    <w:p w:rsidR="00D42D0D" w:rsidRPr="00D42D0D" w:rsidRDefault="00D42D0D" w:rsidP="00D42D0D">
      <w:pPr>
        <w:pStyle w:val="a5"/>
        <w:numPr>
          <w:ilvl w:val="2"/>
          <w:numId w:val="3"/>
        </w:numPr>
        <w:tabs>
          <w:tab w:val="left" w:pos="984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земельный участок, а также расположенные на нем здания, сооружения, иные объекты недвижимого имущества;</w:t>
      </w:r>
    </w:p>
    <w:p w:rsidR="00D42D0D" w:rsidRPr="00D42D0D" w:rsidRDefault="00D42D0D" w:rsidP="00D42D0D">
      <w:pPr>
        <w:pStyle w:val="a5"/>
        <w:numPr>
          <w:ilvl w:val="2"/>
          <w:numId w:val="3"/>
        </w:numPr>
        <w:tabs>
          <w:tab w:val="left" w:pos="1045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67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Порядок распространяется на 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находящиеся</w:t>
      </w:r>
      <w:proofErr w:type="gramEnd"/>
      <w:r w:rsidRPr="00D42D0D">
        <w:rPr>
          <w:rFonts w:ascii="Arial" w:hAnsi="Arial" w:cs="Arial"/>
          <w:color w:val="1E1C1E"/>
          <w:sz w:val="24"/>
          <w:szCs w:val="24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переходящие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по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праву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наследования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по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закону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52"/>
          <w:sz w:val="24"/>
          <w:szCs w:val="24"/>
        </w:rPr>
        <w:t xml:space="preserve">  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собственность </w:t>
      </w:r>
      <w:r w:rsidRPr="00D42D0D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  <w:r>
        <w:rPr>
          <w:rFonts w:ascii="Arial" w:hAnsi="Arial" w:cs="Arial"/>
          <w:sz w:val="24"/>
          <w:szCs w:val="24"/>
        </w:rPr>
        <w:t>.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 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67"/>
        </w:tabs>
        <w:ind w:firstLine="709"/>
        <w:rPr>
          <w:rFonts w:ascii="Arial" w:hAnsi="Arial" w:cs="Arial"/>
          <w:sz w:val="24"/>
          <w:szCs w:val="24"/>
        </w:rPr>
        <w:sectPr w:rsidR="00D42D0D" w:rsidRPr="00D42D0D">
          <w:pgSz w:w="11910" w:h="16840"/>
          <w:pgMar w:top="980" w:right="460" w:bottom="280" w:left="1600" w:header="720" w:footer="720" w:gutter="0"/>
          <w:cols w:space="720"/>
        </w:sectPr>
      </w:pP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К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жилым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помещениям,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земельным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участкам,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а</w:t>
      </w:r>
      <w:r w:rsidRPr="00D42D0D">
        <w:rPr>
          <w:rFonts w:ascii="Arial" w:hAnsi="Arial" w:cs="Arial"/>
          <w:color w:val="1E1C1E"/>
          <w:spacing w:val="-1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также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расположенным</w:t>
      </w:r>
      <w:r w:rsidRPr="00D42D0D">
        <w:rPr>
          <w:rFonts w:ascii="Arial" w:hAnsi="Arial" w:cs="Arial"/>
          <w:color w:val="1E1C1E"/>
          <w:spacing w:val="-1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освобождающиеся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после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их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смерти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</w:t>
      </w:r>
      <w:proofErr w:type="gramEnd"/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отсутствии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умершего гражданина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наследников</w:t>
      </w:r>
      <w:proofErr w:type="gramEnd"/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как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закону,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так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завещанию,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либо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если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никто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из наследников не имеет права наследовать или все наследники отстранены от наследования,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либо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никто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из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наследников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принял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наследства,</w:t>
      </w:r>
      <w:r w:rsidRPr="00D42D0D">
        <w:rPr>
          <w:rFonts w:ascii="Arial" w:hAnsi="Arial" w:cs="Arial"/>
          <w:color w:val="1E1C1E"/>
          <w:spacing w:val="53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либо</w:t>
      </w:r>
      <w:r w:rsidRPr="00D42D0D">
        <w:rPr>
          <w:rFonts w:ascii="Arial" w:hAnsi="Arial" w:cs="Arial"/>
          <w:color w:val="1E1C1E"/>
          <w:spacing w:val="54"/>
          <w:w w:val="15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>все</w:t>
      </w:r>
    </w:p>
    <w:p w:rsidR="00D42D0D" w:rsidRPr="00D42D0D" w:rsidRDefault="00D42D0D" w:rsidP="00D42D0D">
      <w:pPr>
        <w:pStyle w:val="a3"/>
        <w:spacing w:before="76"/>
        <w:ind w:left="0" w:right="105" w:firstLine="0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наследники 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отказались от наследства и при этом никто из них не указал</w:t>
      </w:r>
      <w:proofErr w:type="gramEnd"/>
      <w:r w:rsidRPr="00D42D0D">
        <w:rPr>
          <w:rFonts w:ascii="Arial" w:hAnsi="Arial" w:cs="Arial"/>
          <w:color w:val="1E1C1E"/>
          <w:sz w:val="24"/>
          <w:szCs w:val="24"/>
        </w:rPr>
        <w:t>, что отказывается в пользу другого наследника.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176"/>
          <w:tab w:val="left" w:pos="5161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Выявление выморочного имущества осуществляется специалистами адми</w:t>
      </w:r>
      <w:r>
        <w:rPr>
          <w:rFonts w:ascii="Arial" w:hAnsi="Arial" w:cs="Arial"/>
          <w:color w:val="1E1C1E"/>
          <w:sz w:val="24"/>
          <w:szCs w:val="24"/>
        </w:rPr>
        <w:t>нистрации Вишневского сельсовета Купинского района Новосибирской области</w:t>
      </w:r>
      <w:r w:rsidRPr="00D42D0D">
        <w:rPr>
          <w:rFonts w:ascii="Arial" w:hAnsi="Arial" w:cs="Arial"/>
          <w:i/>
          <w:sz w:val="24"/>
          <w:szCs w:val="24"/>
        </w:rPr>
        <w:t xml:space="preserve"> </w:t>
      </w:r>
      <w:r w:rsidRPr="00D42D0D">
        <w:rPr>
          <w:rFonts w:ascii="Arial" w:hAnsi="Arial" w:cs="Arial"/>
          <w:sz w:val="24"/>
          <w:szCs w:val="24"/>
        </w:rPr>
        <w:t>(далее – администрация)</w:t>
      </w:r>
      <w:r w:rsidRPr="00D42D0D">
        <w:rPr>
          <w:rFonts w:ascii="Arial" w:hAnsi="Arial" w:cs="Arial"/>
          <w:color w:val="1E1C1E"/>
          <w:sz w:val="24"/>
          <w:szCs w:val="24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168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ии у у</w:t>
      </w:r>
      <w:proofErr w:type="gramEnd"/>
      <w:r w:rsidRPr="00D42D0D">
        <w:rPr>
          <w:rFonts w:ascii="Arial" w:hAnsi="Arial" w:cs="Arial"/>
          <w:color w:val="1E1C1E"/>
          <w:sz w:val="24"/>
          <w:szCs w:val="24"/>
        </w:rPr>
        <w:t>мершего гражданина наследников, информация о выявлении выморочного имущества направляется в администрацию в письменном виде.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186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Администрация 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178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15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При наличии фактических признаков, позволяющих оценить обследованный объект как выморочное имущество, администрация в 30- </w:t>
      </w:r>
      <w:proofErr w:type="spellStart"/>
      <w:r w:rsidRPr="00D42D0D">
        <w:rPr>
          <w:rFonts w:ascii="Arial" w:hAnsi="Arial" w:cs="Arial"/>
          <w:color w:val="1E1C1E"/>
          <w:sz w:val="24"/>
          <w:szCs w:val="24"/>
        </w:rPr>
        <w:t>дневный</w:t>
      </w:r>
      <w:proofErr w:type="spellEnd"/>
      <w:r w:rsidRPr="00D42D0D">
        <w:rPr>
          <w:rFonts w:ascii="Arial" w:hAnsi="Arial" w:cs="Arial"/>
          <w:color w:val="1E1C1E"/>
          <w:sz w:val="24"/>
          <w:szCs w:val="24"/>
        </w:rPr>
        <w:t xml:space="preserve"> срок со дня составления акта обследования принимает меры по установлению наследников на указанное имущество, в том числе:</w:t>
      </w:r>
    </w:p>
    <w:p w:rsidR="00D42D0D" w:rsidRPr="00D42D0D" w:rsidRDefault="00D42D0D" w:rsidP="00D42D0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 xml:space="preserve"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собственность.</w:t>
      </w:r>
      <w:proofErr w:type="gramEnd"/>
    </w:p>
    <w:p w:rsidR="00D42D0D" w:rsidRPr="00D42D0D" w:rsidRDefault="00D42D0D" w:rsidP="00D42D0D">
      <w:pPr>
        <w:pStyle w:val="a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б)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обеспечивает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получение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выписки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из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Единого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государственного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реестра недвижимости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зарегистрированных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правах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объект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недвижимого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 и земельный участок, на котором расположен такой объект.</w:t>
      </w:r>
    </w:p>
    <w:p w:rsidR="00D42D0D" w:rsidRPr="00D42D0D" w:rsidRDefault="00D42D0D" w:rsidP="00D42D0D">
      <w:pPr>
        <w:pStyle w:val="a3"/>
        <w:ind w:right="105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D42D0D" w:rsidRPr="00D42D0D" w:rsidRDefault="00D42D0D" w:rsidP="00D42D0D">
      <w:pPr>
        <w:pStyle w:val="a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:rsidR="00D42D0D" w:rsidRPr="00D42D0D" w:rsidRDefault="00D42D0D" w:rsidP="00D42D0D">
      <w:pPr>
        <w:pStyle w:val="a3"/>
        <w:ind w:right="105"/>
        <w:rPr>
          <w:rFonts w:ascii="Arial" w:hAnsi="Arial" w:cs="Arial"/>
          <w:sz w:val="24"/>
          <w:szCs w:val="24"/>
        </w:rPr>
      </w:pPr>
      <w:proofErr w:type="spellStart"/>
      <w:r w:rsidRPr="00D42D0D">
        <w:rPr>
          <w:rFonts w:ascii="Arial" w:hAnsi="Arial" w:cs="Arial"/>
          <w:color w:val="1E1C1E"/>
          <w:sz w:val="24"/>
          <w:szCs w:val="24"/>
        </w:rPr>
        <w:t>д</w:t>
      </w:r>
      <w:proofErr w:type="spellEnd"/>
      <w:r w:rsidRPr="00D42D0D">
        <w:rPr>
          <w:rFonts w:ascii="Arial" w:hAnsi="Arial" w:cs="Arial"/>
          <w:color w:val="1E1C1E"/>
          <w:sz w:val="24"/>
          <w:szCs w:val="24"/>
        </w:rPr>
        <w:t>) принимает меры к получению сведений из Государственного кадастра недвижимости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виде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кадастрового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паспорта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объекта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недвижимости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имущества.</w:t>
      </w:r>
    </w:p>
    <w:p w:rsidR="00D42D0D" w:rsidRPr="00D42D0D" w:rsidRDefault="00D42D0D" w:rsidP="00D42D0D">
      <w:pPr>
        <w:rPr>
          <w:rFonts w:ascii="Arial" w:hAnsi="Arial" w:cs="Arial"/>
          <w:sz w:val="24"/>
          <w:szCs w:val="24"/>
        </w:rPr>
        <w:sectPr w:rsidR="00D42D0D" w:rsidRPr="00D42D0D">
          <w:pgSz w:w="11910" w:h="16840"/>
          <w:pgMar w:top="1040" w:right="460" w:bottom="280" w:left="1600" w:header="720" w:footer="720" w:gutter="0"/>
          <w:cols w:space="720"/>
        </w:sectPr>
      </w:pP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27"/>
        </w:tabs>
        <w:spacing w:before="76"/>
        <w:ind w:right="103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13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72"/>
        </w:tabs>
        <w:ind w:right="103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Для получения свидетельства о праве на наследство на выморочное имущество, администрация к заявлению прилагает следующий пакет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документов:</w:t>
      </w:r>
    </w:p>
    <w:p w:rsidR="00D42D0D" w:rsidRPr="00D42D0D" w:rsidRDefault="00D42D0D" w:rsidP="00D42D0D">
      <w:pPr>
        <w:pStyle w:val="a5"/>
        <w:numPr>
          <w:ilvl w:val="0"/>
          <w:numId w:val="2"/>
        </w:numPr>
        <w:tabs>
          <w:tab w:val="left" w:pos="1113"/>
        </w:tabs>
        <w:ind w:right="0" w:hanging="30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документы,</w:t>
      </w:r>
      <w:r w:rsidRPr="00D42D0D">
        <w:rPr>
          <w:rFonts w:ascii="Arial" w:hAnsi="Arial" w:cs="Arial"/>
          <w:color w:val="1E1C1E"/>
          <w:spacing w:val="-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подтверждающие</w:t>
      </w:r>
      <w:r w:rsidRPr="00D42D0D">
        <w:rPr>
          <w:rFonts w:ascii="Arial" w:hAnsi="Arial" w:cs="Arial"/>
          <w:color w:val="1E1C1E"/>
          <w:spacing w:val="-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полномочия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заявителя,</w:t>
      </w:r>
    </w:p>
    <w:p w:rsidR="00D42D0D" w:rsidRPr="00D42D0D" w:rsidRDefault="00D42D0D" w:rsidP="00D42D0D">
      <w:pPr>
        <w:pStyle w:val="a5"/>
        <w:numPr>
          <w:ilvl w:val="0"/>
          <w:numId w:val="2"/>
        </w:numPr>
        <w:tabs>
          <w:tab w:val="left" w:pos="1324"/>
        </w:tabs>
        <w:ind w:left="101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:rsidR="00D42D0D" w:rsidRPr="00D42D0D" w:rsidRDefault="00D42D0D" w:rsidP="00D42D0D">
      <w:pPr>
        <w:pStyle w:val="a5"/>
        <w:numPr>
          <w:ilvl w:val="0"/>
          <w:numId w:val="2"/>
        </w:numPr>
        <w:tabs>
          <w:tab w:val="left" w:pos="1370"/>
        </w:tabs>
        <w:ind w:left="101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документы, подтверждающие действия заявителя по факту установления наличия наследников, предусмотренные настоящим Порядком;</w:t>
      </w:r>
    </w:p>
    <w:p w:rsidR="00D42D0D" w:rsidRPr="00D42D0D" w:rsidRDefault="00D42D0D" w:rsidP="00D42D0D">
      <w:pPr>
        <w:pStyle w:val="a5"/>
        <w:numPr>
          <w:ilvl w:val="0"/>
          <w:numId w:val="2"/>
        </w:numPr>
        <w:tabs>
          <w:tab w:val="left" w:pos="1400"/>
        </w:tabs>
        <w:ind w:left="101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документы, подтверждающие состав и место нахождения наследственного имущества:</w:t>
      </w:r>
    </w:p>
    <w:p w:rsidR="00D42D0D" w:rsidRPr="00D42D0D" w:rsidRDefault="00D42D0D" w:rsidP="00D42D0D">
      <w:pPr>
        <w:pStyle w:val="a3"/>
        <w:ind w:left="810" w:right="0" w:firstLine="0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а)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технический</w:t>
      </w:r>
      <w:r w:rsidRPr="00D42D0D">
        <w:rPr>
          <w:rFonts w:ascii="Arial" w:hAnsi="Arial" w:cs="Arial"/>
          <w:color w:val="1E1C1E"/>
          <w:spacing w:val="-4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или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кадастровый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паспорт;</w:t>
      </w:r>
    </w:p>
    <w:p w:rsidR="00D42D0D" w:rsidRPr="00D42D0D" w:rsidRDefault="00D42D0D" w:rsidP="00D42D0D">
      <w:pPr>
        <w:pStyle w:val="a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D42D0D" w:rsidRPr="00D42D0D" w:rsidRDefault="00D42D0D" w:rsidP="00D42D0D">
      <w:pPr>
        <w:pStyle w:val="a5"/>
        <w:numPr>
          <w:ilvl w:val="0"/>
          <w:numId w:val="2"/>
        </w:numPr>
        <w:tabs>
          <w:tab w:val="left" w:pos="1169"/>
        </w:tabs>
        <w:ind w:left="101" w:right="105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документы, подтверждающие право собственности наследодателя на наследственное имущество;</w:t>
      </w:r>
    </w:p>
    <w:p w:rsidR="00D42D0D" w:rsidRPr="00D42D0D" w:rsidRDefault="00D42D0D" w:rsidP="00D42D0D">
      <w:pPr>
        <w:pStyle w:val="a3"/>
        <w:ind w:left="810" w:right="0" w:firstLine="0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а)</w:t>
      </w:r>
      <w:r w:rsidRPr="00D42D0D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выписку</w:t>
      </w:r>
      <w:r w:rsidRPr="00D42D0D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из</w:t>
      </w:r>
      <w:r w:rsidRPr="00D42D0D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Единого</w:t>
      </w:r>
      <w:r w:rsidRPr="00D42D0D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государственного</w:t>
      </w:r>
      <w:r w:rsidRPr="00D42D0D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реестра</w:t>
      </w:r>
      <w:r w:rsidRPr="00D42D0D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недвижимости</w:t>
      </w:r>
      <w:r w:rsidRPr="00D42D0D">
        <w:rPr>
          <w:rFonts w:ascii="Arial" w:hAnsi="Arial" w:cs="Arial"/>
          <w:color w:val="1E1C1E"/>
          <w:spacing w:val="2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(далее</w:t>
      </w:r>
      <w:r w:rsidRPr="00D42D0D">
        <w:rPr>
          <w:rFonts w:ascii="Arial" w:hAnsi="Arial" w:cs="Arial"/>
          <w:color w:val="1E1C1E"/>
          <w:spacing w:val="2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pacing w:val="-10"/>
          <w:sz w:val="24"/>
          <w:szCs w:val="24"/>
        </w:rPr>
        <w:t>-</w:t>
      </w:r>
    </w:p>
    <w:p w:rsidR="00D42D0D" w:rsidRDefault="00D42D0D" w:rsidP="00D42D0D">
      <w:pPr>
        <w:pStyle w:val="a3"/>
        <w:ind w:left="810" w:right="797" w:hanging="709"/>
        <w:rPr>
          <w:rFonts w:ascii="Arial" w:hAnsi="Arial" w:cs="Arial"/>
          <w:color w:val="1E1C1E"/>
          <w:sz w:val="24"/>
          <w:szCs w:val="24"/>
        </w:rPr>
      </w:pP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Реестр),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зарегистрированных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правах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объект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недвижимого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имущества; </w:t>
      </w:r>
      <w:proofErr w:type="gramEnd"/>
    </w:p>
    <w:p w:rsidR="00D42D0D" w:rsidRPr="00D42D0D" w:rsidRDefault="00D42D0D" w:rsidP="00D42D0D">
      <w:pPr>
        <w:pStyle w:val="a3"/>
        <w:ind w:right="797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б) кадастровый паспорт объекта недвижимого имущества;</w:t>
      </w:r>
    </w:p>
    <w:p w:rsidR="00D42D0D" w:rsidRPr="00D42D0D" w:rsidRDefault="00D42D0D" w:rsidP="00D42D0D">
      <w:pPr>
        <w:pStyle w:val="a3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D42D0D" w:rsidRPr="00D42D0D" w:rsidRDefault="00D42D0D" w:rsidP="00D42D0D">
      <w:pPr>
        <w:pStyle w:val="a3"/>
        <w:ind w:right="106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г) договор о безвозмездной передаче жилого помещения в собственность (при наличии);</w:t>
      </w:r>
    </w:p>
    <w:p w:rsidR="00D42D0D" w:rsidRDefault="00D42D0D" w:rsidP="00D42D0D">
      <w:pPr>
        <w:pStyle w:val="a3"/>
        <w:ind w:left="810" w:right="794" w:firstLine="0"/>
        <w:jc w:val="left"/>
        <w:rPr>
          <w:rFonts w:ascii="Arial" w:hAnsi="Arial" w:cs="Arial"/>
          <w:color w:val="1E1C1E"/>
          <w:sz w:val="24"/>
          <w:szCs w:val="24"/>
        </w:rPr>
      </w:pPr>
      <w:proofErr w:type="spellStart"/>
      <w:r w:rsidRPr="00D42D0D">
        <w:rPr>
          <w:rFonts w:ascii="Arial" w:hAnsi="Arial" w:cs="Arial"/>
          <w:color w:val="1E1C1E"/>
          <w:sz w:val="24"/>
          <w:szCs w:val="24"/>
        </w:rPr>
        <w:t>д</w:t>
      </w:r>
      <w:proofErr w:type="spellEnd"/>
      <w:r w:rsidRPr="00D42D0D">
        <w:rPr>
          <w:rFonts w:ascii="Arial" w:hAnsi="Arial" w:cs="Arial"/>
          <w:color w:val="1E1C1E"/>
          <w:sz w:val="24"/>
          <w:szCs w:val="24"/>
        </w:rPr>
        <w:t>)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договор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купли-продажи</w:t>
      </w:r>
      <w:r w:rsidRPr="00D42D0D">
        <w:rPr>
          <w:rFonts w:ascii="Arial" w:hAnsi="Arial" w:cs="Arial"/>
          <w:color w:val="1E1C1E"/>
          <w:spacing w:val="-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недвижимого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(при</w:t>
      </w:r>
      <w:r w:rsidRPr="00D42D0D">
        <w:rPr>
          <w:rFonts w:ascii="Arial" w:hAnsi="Arial" w:cs="Arial"/>
          <w:color w:val="1E1C1E"/>
          <w:spacing w:val="-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наличии); </w:t>
      </w:r>
    </w:p>
    <w:p w:rsidR="00D42D0D" w:rsidRPr="00D42D0D" w:rsidRDefault="00D42D0D" w:rsidP="00D42D0D">
      <w:pPr>
        <w:pStyle w:val="a3"/>
        <w:ind w:left="810" w:right="794" w:firstLine="0"/>
        <w:jc w:val="left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е) свидетельство о праве на наследство (при наличии);</w:t>
      </w:r>
    </w:p>
    <w:p w:rsidR="00D42D0D" w:rsidRDefault="00D42D0D" w:rsidP="00D42D0D">
      <w:pPr>
        <w:pStyle w:val="a3"/>
        <w:ind w:left="810" w:right="324" w:firstLine="0"/>
        <w:jc w:val="left"/>
        <w:rPr>
          <w:rFonts w:ascii="Arial" w:hAnsi="Arial" w:cs="Arial"/>
          <w:color w:val="1E1C1E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ж)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постановление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предоставлении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земельного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участка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(при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 xml:space="preserve">наличии); </w:t>
      </w:r>
    </w:p>
    <w:p w:rsidR="00D42D0D" w:rsidRPr="00D42D0D" w:rsidRDefault="00D42D0D" w:rsidP="00D42D0D">
      <w:pPr>
        <w:pStyle w:val="a3"/>
        <w:ind w:left="810" w:right="324"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D42D0D">
        <w:rPr>
          <w:rFonts w:ascii="Arial" w:hAnsi="Arial" w:cs="Arial"/>
          <w:color w:val="1E1C1E"/>
          <w:sz w:val="24"/>
          <w:szCs w:val="24"/>
        </w:rPr>
        <w:t>з</w:t>
      </w:r>
      <w:proofErr w:type="spellEnd"/>
      <w:r w:rsidRPr="00D42D0D">
        <w:rPr>
          <w:rFonts w:ascii="Arial" w:hAnsi="Arial" w:cs="Arial"/>
          <w:color w:val="1E1C1E"/>
          <w:sz w:val="24"/>
          <w:szCs w:val="24"/>
        </w:rPr>
        <w:t>) и другие документы (при наличии);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50"/>
        </w:tabs>
        <w:ind w:right="105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61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87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 случае отказа в выдаче свидетельства о праве на наследство, по причине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отсутствия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необходимой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информации,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администрация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обращается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суд с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иском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признании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выморочным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признании</w:t>
      </w:r>
      <w:r w:rsidRPr="00D42D0D">
        <w:rPr>
          <w:rFonts w:ascii="Arial" w:hAnsi="Arial" w:cs="Arial"/>
          <w:color w:val="1E1C1E"/>
          <w:spacing w:val="-17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права</w:t>
      </w:r>
      <w:r w:rsidRPr="00D42D0D">
        <w:rPr>
          <w:rFonts w:ascii="Arial" w:hAnsi="Arial" w:cs="Arial"/>
          <w:color w:val="1E1C1E"/>
          <w:spacing w:val="-1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муниципальной собственности на это имущество.</w:t>
      </w:r>
    </w:p>
    <w:p w:rsidR="00D42D0D" w:rsidRPr="00D42D0D" w:rsidRDefault="00D42D0D" w:rsidP="00D42D0D">
      <w:pPr>
        <w:jc w:val="both"/>
        <w:rPr>
          <w:rFonts w:ascii="Arial" w:hAnsi="Arial" w:cs="Arial"/>
          <w:sz w:val="24"/>
          <w:szCs w:val="24"/>
        </w:rPr>
        <w:sectPr w:rsidR="00D42D0D" w:rsidRPr="00D42D0D">
          <w:pgSz w:w="11910" w:h="16840"/>
          <w:pgMar w:top="1040" w:right="460" w:bottom="280" w:left="1600" w:header="720" w:footer="720" w:gutter="0"/>
          <w:cols w:space="720"/>
        </w:sectPr>
      </w:pP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52"/>
        </w:tabs>
        <w:spacing w:before="76"/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К исковому заявлению о признании имущества 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выморочным</w:t>
      </w:r>
      <w:proofErr w:type="gramEnd"/>
      <w:r w:rsidRPr="00D42D0D">
        <w:rPr>
          <w:rFonts w:ascii="Arial" w:hAnsi="Arial" w:cs="Arial"/>
          <w:color w:val="1E1C1E"/>
          <w:sz w:val="24"/>
          <w:szCs w:val="24"/>
        </w:rPr>
        <w:t xml:space="preserve">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93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390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 xml:space="preserve">В случае удовлетворения требования о признании имущества </w:t>
      </w:r>
      <w:proofErr w:type="gramStart"/>
      <w:r w:rsidRPr="00D42D0D">
        <w:rPr>
          <w:rFonts w:ascii="Arial" w:hAnsi="Arial" w:cs="Arial"/>
          <w:color w:val="1E1C1E"/>
          <w:sz w:val="24"/>
          <w:szCs w:val="24"/>
        </w:rPr>
        <w:t>выморочным</w:t>
      </w:r>
      <w:proofErr w:type="gramEnd"/>
      <w:r w:rsidRPr="00D42D0D">
        <w:rPr>
          <w:rFonts w:ascii="Arial" w:hAnsi="Arial" w:cs="Arial"/>
          <w:color w:val="1E1C1E"/>
          <w:sz w:val="24"/>
          <w:szCs w:val="24"/>
        </w:rPr>
        <w:t xml:space="preserve">, а также признании права муниципальной собственности на это имущество и вступления соответствующего решения суда в законную силу, 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>администрация:</w:t>
      </w:r>
    </w:p>
    <w:p w:rsidR="00D42D0D" w:rsidRPr="00D42D0D" w:rsidRDefault="00D42D0D" w:rsidP="00D42D0D">
      <w:pPr>
        <w:pStyle w:val="a5"/>
        <w:numPr>
          <w:ilvl w:val="0"/>
          <w:numId w:val="1"/>
        </w:numPr>
        <w:tabs>
          <w:tab w:val="left" w:pos="1127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представляет в орган, осуществляющий государственную регистрацию прав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недвижимое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имущество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сделок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ним,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документы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для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государственной регистрации права собственности на объект недвижимого имущества.</w:t>
      </w:r>
    </w:p>
    <w:p w:rsidR="00D42D0D" w:rsidRPr="00D42D0D" w:rsidRDefault="00D42D0D" w:rsidP="00D42D0D">
      <w:pPr>
        <w:pStyle w:val="a5"/>
        <w:numPr>
          <w:ilvl w:val="0"/>
          <w:numId w:val="1"/>
        </w:numPr>
        <w:tabs>
          <w:tab w:val="left" w:pos="1270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после получения документа, подтверждающего государственную регистрацию права муниципальной собственности, администрация в 7-дневный срок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готовит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проект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правового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акта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приеме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муниципальную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собственность</w:t>
      </w:r>
      <w:r w:rsidRPr="00D42D0D">
        <w:rPr>
          <w:rFonts w:ascii="Arial" w:hAnsi="Arial" w:cs="Arial"/>
          <w:color w:val="1E1C1E"/>
          <w:spacing w:val="-6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 включении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состав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муниципальной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казны</w:t>
      </w:r>
      <w:r w:rsidRPr="00D42D0D">
        <w:rPr>
          <w:rFonts w:ascii="Arial" w:hAnsi="Arial" w:cs="Arial"/>
          <w:color w:val="1E1C1E"/>
          <w:spacing w:val="-3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выморочного</w:t>
      </w:r>
      <w:r w:rsidRPr="00D42D0D">
        <w:rPr>
          <w:rFonts w:ascii="Arial" w:hAnsi="Arial" w:cs="Arial"/>
          <w:color w:val="1E1C1E"/>
          <w:spacing w:val="-2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имущества.</w:t>
      </w:r>
    </w:p>
    <w:p w:rsidR="00D42D0D" w:rsidRPr="00D42D0D" w:rsidRDefault="00D42D0D" w:rsidP="00D42D0D">
      <w:pPr>
        <w:pStyle w:val="a5"/>
        <w:numPr>
          <w:ilvl w:val="0"/>
          <w:numId w:val="1"/>
        </w:numPr>
        <w:tabs>
          <w:tab w:val="left" w:pos="1111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7-дневный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срок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момента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издания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правового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акта,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указанного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4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п.п.</w:t>
      </w:r>
      <w:r w:rsidRPr="00D42D0D">
        <w:rPr>
          <w:rFonts w:ascii="Arial" w:hAnsi="Arial" w:cs="Arial"/>
          <w:color w:val="1E1C1E"/>
          <w:spacing w:val="-5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2 п. 17 Порядка обеспечивает включение указанного объекта недвижимого имущества в реестр муниципального имущества.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60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28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Дальнейшее</w:t>
      </w:r>
      <w:r w:rsidRPr="00D42D0D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использование</w:t>
      </w:r>
      <w:r w:rsidRPr="00D42D0D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выморочного</w:t>
      </w:r>
      <w:r w:rsidRPr="00D42D0D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</w:t>
      </w:r>
      <w:r w:rsidRPr="00D42D0D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осуществляется</w:t>
      </w:r>
      <w:r w:rsidRPr="00D42D0D">
        <w:rPr>
          <w:rFonts w:ascii="Arial" w:hAnsi="Arial" w:cs="Arial"/>
          <w:color w:val="1E1C1E"/>
          <w:spacing w:val="-9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 соответствии с законодательством РФ и нормативными правовыми актами органа местного самоуправления.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24"/>
        </w:tabs>
        <w:ind w:right="103"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Охрану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выморочного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безопасность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существования</w:t>
      </w:r>
      <w:r w:rsidRPr="00D42D0D">
        <w:rPr>
          <w:rFonts w:ascii="Arial" w:hAnsi="Arial" w:cs="Arial"/>
          <w:color w:val="1E1C1E"/>
          <w:spacing w:val="-11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:rsidR="00D42D0D" w:rsidRPr="00D42D0D" w:rsidRDefault="00D42D0D" w:rsidP="00D42D0D">
      <w:pPr>
        <w:pStyle w:val="a5"/>
        <w:numPr>
          <w:ilvl w:val="1"/>
          <w:numId w:val="3"/>
        </w:numPr>
        <w:tabs>
          <w:tab w:val="left" w:pos="1227"/>
        </w:tabs>
        <w:ind w:firstLine="709"/>
        <w:rPr>
          <w:rFonts w:ascii="Arial" w:hAnsi="Arial" w:cs="Arial"/>
          <w:sz w:val="24"/>
          <w:szCs w:val="24"/>
        </w:rPr>
      </w:pP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случае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выявления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имущества,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переходящего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в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порядке</w:t>
      </w:r>
      <w:r w:rsidRPr="00D42D0D">
        <w:rPr>
          <w:rFonts w:ascii="Arial" w:hAnsi="Arial" w:cs="Arial"/>
          <w:color w:val="1E1C1E"/>
          <w:spacing w:val="-8"/>
          <w:sz w:val="24"/>
          <w:szCs w:val="24"/>
        </w:rPr>
        <w:t xml:space="preserve"> </w:t>
      </w:r>
      <w:r w:rsidRPr="00D42D0D">
        <w:rPr>
          <w:rFonts w:ascii="Arial" w:hAnsi="Arial" w:cs="Arial"/>
          <w:color w:val="1E1C1E"/>
          <w:sz w:val="24"/>
          <w:szCs w:val="24"/>
        </w:rPr>
        <w:t>наследования по закону в собственность Российской Федерации, администрация извещает об этом налоговый орган.</w:t>
      </w:r>
    </w:p>
    <w:p w:rsidR="00D42D0D" w:rsidRDefault="00D42D0D"/>
    <w:sectPr w:rsidR="00D42D0D" w:rsidSect="00D42D0D">
      <w:pgSz w:w="11906" w:h="16838" w:code="9"/>
      <w:pgMar w:top="1134" w:right="113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351"/>
    <w:multiLevelType w:val="hybridMultilevel"/>
    <w:tmpl w:val="62CA4CE6"/>
    <w:lvl w:ilvl="0" w:tplc="A7FAA51C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1" w:tplc="D0F24A3A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027CC7BC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14102498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45BA79D6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77903ADE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936BA8A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D3A628C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87868C64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">
    <w:nsid w:val="3A8423E5"/>
    <w:multiLevelType w:val="hybridMultilevel"/>
    <w:tmpl w:val="21728374"/>
    <w:lvl w:ilvl="0" w:tplc="74D4436A">
      <w:start w:val="1"/>
      <w:numFmt w:val="decimal"/>
      <w:lvlText w:val="%1."/>
      <w:lvlJc w:val="left"/>
      <w:pPr>
        <w:ind w:left="101" w:hanging="405"/>
      </w:pPr>
      <w:rPr>
        <w:rFonts w:hint="default"/>
        <w:spacing w:val="0"/>
        <w:w w:val="100"/>
        <w:lang w:val="ru-RU" w:eastAsia="en-US" w:bidi="ar-SA"/>
      </w:rPr>
    </w:lvl>
    <w:lvl w:ilvl="1" w:tplc="779AF462">
      <w:start w:val="1"/>
      <w:numFmt w:val="decimal"/>
      <w:lvlText w:val="%2."/>
      <w:lvlJc w:val="left"/>
      <w:pPr>
        <w:ind w:left="101" w:hanging="516"/>
      </w:pPr>
      <w:rPr>
        <w:rFonts w:ascii="Arial" w:eastAsia="Times New Roman" w:hAnsi="Arial" w:cs="Arial" w:hint="default"/>
        <w:b w:val="0"/>
        <w:bCs w:val="0"/>
        <w:i w:val="0"/>
        <w:iCs w:val="0"/>
        <w:color w:val="1E1C1E"/>
        <w:spacing w:val="0"/>
        <w:w w:val="100"/>
        <w:sz w:val="24"/>
        <w:szCs w:val="24"/>
        <w:lang w:val="ru-RU" w:eastAsia="en-US" w:bidi="ar-SA"/>
      </w:rPr>
    </w:lvl>
    <w:lvl w:ilvl="2" w:tplc="3F1228D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1C1E"/>
        <w:spacing w:val="0"/>
        <w:w w:val="100"/>
        <w:sz w:val="28"/>
        <w:szCs w:val="28"/>
        <w:lang w:val="ru-RU" w:eastAsia="en-US" w:bidi="ar-SA"/>
      </w:rPr>
    </w:lvl>
    <w:lvl w:ilvl="3" w:tplc="98D48514">
      <w:numFmt w:val="bullet"/>
      <w:lvlText w:val="•"/>
      <w:lvlJc w:val="left"/>
      <w:pPr>
        <w:ind w:left="3023" w:hanging="164"/>
      </w:pPr>
      <w:rPr>
        <w:rFonts w:hint="default"/>
        <w:lang w:val="ru-RU" w:eastAsia="en-US" w:bidi="ar-SA"/>
      </w:rPr>
    </w:lvl>
    <w:lvl w:ilvl="4" w:tplc="EB22FE52">
      <w:numFmt w:val="bullet"/>
      <w:lvlText w:val="•"/>
      <w:lvlJc w:val="left"/>
      <w:pPr>
        <w:ind w:left="3998" w:hanging="164"/>
      </w:pPr>
      <w:rPr>
        <w:rFonts w:hint="default"/>
        <w:lang w:val="ru-RU" w:eastAsia="en-US" w:bidi="ar-SA"/>
      </w:rPr>
    </w:lvl>
    <w:lvl w:ilvl="5" w:tplc="1E9480BC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25E8B2A8">
      <w:numFmt w:val="bullet"/>
      <w:lvlText w:val="•"/>
      <w:lvlJc w:val="left"/>
      <w:pPr>
        <w:ind w:left="5947" w:hanging="164"/>
      </w:pPr>
      <w:rPr>
        <w:rFonts w:hint="default"/>
        <w:lang w:val="ru-RU" w:eastAsia="en-US" w:bidi="ar-SA"/>
      </w:rPr>
    </w:lvl>
    <w:lvl w:ilvl="7" w:tplc="4B30037C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20C23838">
      <w:numFmt w:val="bullet"/>
      <w:lvlText w:val="•"/>
      <w:lvlJc w:val="left"/>
      <w:pPr>
        <w:ind w:left="7896" w:hanging="164"/>
      </w:pPr>
      <w:rPr>
        <w:rFonts w:hint="default"/>
        <w:lang w:val="ru-RU" w:eastAsia="en-US" w:bidi="ar-SA"/>
      </w:rPr>
    </w:lvl>
  </w:abstractNum>
  <w:abstractNum w:abstractNumId="2">
    <w:nsid w:val="50C97F6F"/>
    <w:multiLevelType w:val="hybridMultilevel"/>
    <w:tmpl w:val="5876143E"/>
    <w:lvl w:ilvl="0" w:tplc="0ECC2D08">
      <w:start w:val="1"/>
      <w:numFmt w:val="decimal"/>
      <w:lvlText w:val="%1)"/>
      <w:lvlJc w:val="left"/>
      <w:pPr>
        <w:ind w:left="101" w:hanging="318"/>
      </w:pPr>
      <w:rPr>
        <w:rFonts w:ascii="Arial" w:eastAsia="Times New Roman" w:hAnsi="Arial" w:cs="Arial" w:hint="default"/>
        <w:b w:val="0"/>
        <w:bCs w:val="0"/>
        <w:i w:val="0"/>
        <w:iCs w:val="0"/>
        <w:color w:val="1E1C1E"/>
        <w:spacing w:val="0"/>
        <w:w w:val="100"/>
        <w:sz w:val="24"/>
        <w:szCs w:val="24"/>
        <w:lang w:val="ru-RU" w:eastAsia="en-US" w:bidi="ar-SA"/>
      </w:rPr>
    </w:lvl>
    <w:lvl w:ilvl="1" w:tplc="188E4294">
      <w:numFmt w:val="bullet"/>
      <w:lvlText w:val="•"/>
      <w:lvlJc w:val="left"/>
      <w:pPr>
        <w:ind w:left="1074" w:hanging="318"/>
      </w:pPr>
      <w:rPr>
        <w:rFonts w:hint="default"/>
        <w:lang w:val="ru-RU" w:eastAsia="en-US" w:bidi="ar-SA"/>
      </w:rPr>
    </w:lvl>
    <w:lvl w:ilvl="2" w:tplc="8494990C">
      <w:numFmt w:val="bullet"/>
      <w:lvlText w:val="•"/>
      <w:lvlJc w:val="left"/>
      <w:pPr>
        <w:ind w:left="2049" w:hanging="318"/>
      </w:pPr>
      <w:rPr>
        <w:rFonts w:hint="default"/>
        <w:lang w:val="ru-RU" w:eastAsia="en-US" w:bidi="ar-SA"/>
      </w:rPr>
    </w:lvl>
    <w:lvl w:ilvl="3" w:tplc="07D4C7CA">
      <w:numFmt w:val="bullet"/>
      <w:lvlText w:val="•"/>
      <w:lvlJc w:val="left"/>
      <w:pPr>
        <w:ind w:left="3023" w:hanging="318"/>
      </w:pPr>
      <w:rPr>
        <w:rFonts w:hint="default"/>
        <w:lang w:val="ru-RU" w:eastAsia="en-US" w:bidi="ar-SA"/>
      </w:rPr>
    </w:lvl>
    <w:lvl w:ilvl="4" w:tplc="3B14DFB0">
      <w:numFmt w:val="bullet"/>
      <w:lvlText w:val="•"/>
      <w:lvlJc w:val="left"/>
      <w:pPr>
        <w:ind w:left="3998" w:hanging="318"/>
      </w:pPr>
      <w:rPr>
        <w:rFonts w:hint="default"/>
        <w:lang w:val="ru-RU" w:eastAsia="en-US" w:bidi="ar-SA"/>
      </w:rPr>
    </w:lvl>
    <w:lvl w:ilvl="5" w:tplc="17904E64">
      <w:numFmt w:val="bullet"/>
      <w:lvlText w:val="•"/>
      <w:lvlJc w:val="left"/>
      <w:pPr>
        <w:ind w:left="4973" w:hanging="318"/>
      </w:pPr>
      <w:rPr>
        <w:rFonts w:hint="default"/>
        <w:lang w:val="ru-RU" w:eastAsia="en-US" w:bidi="ar-SA"/>
      </w:rPr>
    </w:lvl>
    <w:lvl w:ilvl="6" w:tplc="DAA8DB86">
      <w:numFmt w:val="bullet"/>
      <w:lvlText w:val="•"/>
      <w:lvlJc w:val="left"/>
      <w:pPr>
        <w:ind w:left="5947" w:hanging="318"/>
      </w:pPr>
      <w:rPr>
        <w:rFonts w:hint="default"/>
        <w:lang w:val="ru-RU" w:eastAsia="en-US" w:bidi="ar-SA"/>
      </w:rPr>
    </w:lvl>
    <w:lvl w:ilvl="7" w:tplc="50F893CC">
      <w:numFmt w:val="bullet"/>
      <w:lvlText w:val="•"/>
      <w:lvlJc w:val="left"/>
      <w:pPr>
        <w:ind w:left="6922" w:hanging="318"/>
      </w:pPr>
      <w:rPr>
        <w:rFonts w:hint="default"/>
        <w:lang w:val="ru-RU" w:eastAsia="en-US" w:bidi="ar-SA"/>
      </w:rPr>
    </w:lvl>
    <w:lvl w:ilvl="8" w:tplc="913AD154">
      <w:numFmt w:val="bullet"/>
      <w:lvlText w:val="•"/>
      <w:lvlJc w:val="left"/>
      <w:pPr>
        <w:ind w:left="7896" w:hanging="3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42D0D"/>
    <w:rsid w:val="000F4B84"/>
    <w:rsid w:val="006F2F2D"/>
    <w:rsid w:val="00990CAB"/>
    <w:rsid w:val="00D42D0D"/>
    <w:rsid w:val="00D43C4D"/>
    <w:rsid w:val="00DD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D0D"/>
    <w:pPr>
      <w:ind w:left="101" w:right="10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2D0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2D0D"/>
    <w:pPr>
      <w:ind w:left="1069" w:right="1074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42D0D"/>
    <w:pPr>
      <w:ind w:left="101" w:right="104" w:firstLine="709"/>
      <w:jc w:val="both"/>
    </w:pPr>
  </w:style>
  <w:style w:type="paragraph" w:styleId="a6">
    <w:name w:val="No Spacing"/>
    <w:uiPriority w:val="1"/>
    <w:qFormat/>
    <w:rsid w:val="00D4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1690</Words>
  <Characters>9638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</vt:lpstr>
      <vt:lpstr>    Об утверждении Порядка принятия, учета и оформления в муниципальную собственност</vt:lpstr>
      <vt:lpstr>    </vt:lpstr>
      <vt:lpstr>    ПОРЯДОК</vt:lpstr>
    </vt:vector>
  </TitlesOfParts>
  <Company>Home</Company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2024-06-28T07:59:00Z</dcterms:created>
  <dcterms:modified xsi:type="dcterms:W3CDTF">2024-06-28T08:18:00Z</dcterms:modified>
</cp:coreProperties>
</file>