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СОВЕТ ДЕПУТАТОВ ВИШНЕВСКОГО СЕЛЬСОВЕТА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КУПИНСКОГО РАЙОНА  НОВОСИБИРСКОЙ ОБЛАСТИ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(шестого созыва)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proofErr w:type="gramStart"/>
      <w:r w:rsidRPr="00A736E2">
        <w:rPr>
          <w:rFonts w:ascii="Arial" w:hAnsi="Arial" w:cs="Arial"/>
          <w:sz w:val="24"/>
        </w:rPr>
        <w:t>Р</w:t>
      </w:r>
      <w:proofErr w:type="gramEnd"/>
      <w:r w:rsidRPr="00A736E2">
        <w:rPr>
          <w:rFonts w:ascii="Arial" w:hAnsi="Arial" w:cs="Arial"/>
          <w:sz w:val="24"/>
        </w:rPr>
        <w:t xml:space="preserve"> Е Ш Е Н И Е</w:t>
      </w:r>
    </w:p>
    <w:p w:rsidR="002E5CF8" w:rsidRPr="00A736E2" w:rsidRDefault="00CE303A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четвер</w:t>
      </w:r>
      <w:r w:rsidR="002E5CF8" w:rsidRPr="00A736E2">
        <w:rPr>
          <w:rFonts w:ascii="Arial" w:hAnsi="Arial" w:cs="Arial"/>
          <w:sz w:val="24"/>
        </w:rPr>
        <w:t xml:space="preserve">той   сессии   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п. Советский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</w:p>
    <w:p w:rsidR="002E5CF8" w:rsidRPr="00A736E2" w:rsidRDefault="00CE303A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07</w:t>
      </w:r>
      <w:r w:rsidR="002E5CF8" w:rsidRPr="00A736E2">
        <w:rPr>
          <w:rFonts w:ascii="Arial" w:hAnsi="Arial" w:cs="Arial"/>
          <w:sz w:val="24"/>
        </w:rPr>
        <w:t>.12.2020</w:t>
      </w:r>
      <w:r w:rsidR="002E5CF8" w:rsidRPr="00A736E2">
        <w:rPr>
          <w:rFonts w:ascii="Arial" w:hAnsi="Arial" w:cs="Arial"/>
          <w:sz w:val="24"/>
        </w:rPr>
        <w:tab/>
      </w:r>
      <w:r w:rsidR="002E5CF8"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sz w:val="24"/>
        </w:rPr>
        <w:t xml:space="preserve">                                </w:t>
      </w:r>
      <w:r w:rsidR="002E5CF8" w:rsidRPr="00A736E2">
        <w:rPr>
          <w:rFonts w:ascii="Arial" w:hAnsi="Arial" w:cs="Arial"/>
          <w:sz w:val="24"/>
        </w:rPr>
        <w:tab/>
      </w:r>
      <w:r w:rsidR="002E5CF8" w:rsidRPr="00A736E2">
        <w:rPr>
          <w:rFonts w:ascii="Arial" w:hAnsi="Arial" w:cs="Arial"/>
          <w:sz w:val="24"/>
        </w:rPr>
        <w:tab/>
        <w:t xml:space="preserve">                            №  </w:t>
      </w:r>
      <w:r w:rsidRPr="00A736E2">
        <w:rPr>
          <w:rFonts w:ascii="Arial" w:hAnsi="Arial" w:cs="Arial"/>
          <w:sz w:val="24"/>
        </w:rPr>
        <w:t>2</w:t>
      </w:r>
      <w:r w:rsidR="00A736E2" w:rsidRPr="00A736E2">
        <w:rPr>
          <w:rFonts w:ascii="Arial" w:hAnsi="Arial" w:cs="Arial"/>
          <w:sz w:val="24"/>
        </w:rPr>
        <w:t>3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О  плане социально-экономического развития</w:t>
      </w:r>
    </w:p>
    <w:p w:rsidR="002E5CF8" w:rsidRPr="00A736E2" w:rsidRDefault="002E5CF8" w:rsidP="002E5CF8">
      <w:pPr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 xml:space="preserve">Вишневского  сельсовета </w:t>
      </w:r>
      <w:proofErr w:type="spellStart"/>
      <w:r w:rsidRPr="00A736E2">
        <w:rPr>
          <w:rFonts w:ascii="Arial" w:hAnsi="Arial" w:cs="Arial"/>
          <w:b/>
          <w:sz w:val="24"/>
        </w:rPr>
        <w:t>Купинского</w:t>
      </w:r>
      <w:proofErr w:type="spellEnd"/>
      <w:r w:rsidRPr="00A736E2">
        <w:rPr>
          <w:rFonts w:ascii="Arial" w:hAnsi="Arial" w:cs="Arial"/>
          <w:b/>
          <w:sz w:val="24"/>
        </w:rPr>
        <w:t xml:space="preserve"> района   Новосибирской области</w:t>
      </w:r>
    </w:p>
    <w:p w:rsidR="002E5CF8" w:rsidRPr="00A736E2" w:rsidRDefault="002E5CF8" w:rsidP="002E5CF8">
      <w:pPr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на 2021-2023 годы</w:t>
      </w:r>
    </w:p>
    <w:p w:rsidR="002E5CF8" w:rsidRPr="00A736E2" w:rsidRDefault="002E5CF8" w:rsidP="002E5CF8">
      <w:pPr>
        <w:spacing w:before="100" w:beforeAutospacing="1" w:after="100" w:afterAutospacing="1"/>
        <w:rPr>
          <w:rFonts w:ascii="Arial" w:hAnsi="Arial" w:cs="Arial"/>
          <w:bCs/>
          <w:sz w:val="24"/>
        </w:rPr>
      </w:pPr>
      <w:r w:rsidRPr="00A736E2">
        <w:rPr>
          <w:rFonts w:ascii="Arial" w:hAnsi="Arial" w:cs="Arial"/>
          <w:sz w:val="24"/>
        </w:rPr>
        <w:tab/>
        <w:t>В целях создания условий для стабильного роста экономики, повышения жизненного уровня населения, а также выполнения намеченных объемов в плане социально-экономического развития Вишневского  сельсовета</w:t>
      </w:r>
      <w:proofErr w:type="gramStart"/>
      <w:r w:rsidRPr="00A736E2">
        <w:rPr>
          <w:rFonts w:ascii="Arial" w:hAnsi="Arial" w:cs="Arial"/>
          <w:sz w:val="24"/>
        </w:rPr>
        <w:t xml:space="preserve"> ,</w:t>
      </w:r>
      <w:proofErr w:type="gramEnd"/>
      <w:r w:rsidRPr="00A736E2">
        <w:rPr>
          <w:rFonts w:ascii="Arial" w:hAnsi="Arial" w:cs="Arial"/>
          <w:sz w:val="24"/>
        </w:rPr>
        <w:t xml:space="preserve"> Совет </w:t>
      </w:r>
      <w:r w:rsidRPr="00A736E2">
        <w:rPr>
          <w:rFonts w:ascii="Arial" w:hAnsi="Arial" w:cs="Arial"/>
          <w:bCs/>
          <w:sz w:val="24"/>
        </w:rPr>
        <w:t xml:space="preserve">депутатов Вишневского сельсовета </w:t>
      </w:r>
    </w:p>
    <w:p w:rsidR="002E5CF8" w:rsidRPr="00A736E2" w:rsidRDefault="002E5CF8" w:rsidP="002E5CF8">
      <w:pPr>
        <w:spacing w:before="100" w:beforeAutospacing="1" w:after="100" w:afterAutospacing="1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bCs/>
          <w:sz w:val="24"/>
        </w:rPr>
        <w:t>РЕШИЛ:</w:t>
      </w:r>
      <w:r w:rsidRPr="00A736E2">
        <w:rPr>
          <w:rFonts w:ascii="Arial" w:hAnsi="Arial" w:cs="Arial"/>
          <w:sz w:val="24"/>
        </w:rPr>
        <w:t> 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1. Утвердить план  социально-экономического развития Вишневского сельсовета на 2021-2023  годы (приложение  1).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2. Главе Вишневского сельсовета: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2.1. Повышать эффективность использования средств местного бюджета. 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2.2.Направить весь комплекс организационных мер по улучшению работы объектов соцкультбыта, обеспечить целевое использование бюджетных средств.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2.3.Обеспечить целевое и эффективное использование бюджетных средств на закупку товаров, работ и услуг в соответствии с требованиями Федерального Закона от 05.04.2013г.  № 44- ФЗ «</w:t>
      </w:r>
      <w:r w:rsidRPr="00A736E2">
        <w:rPr>
          <w:rFonts w:ascii="Arial" w:hAnsi="Arial" w:cs="Arial"/>
          <w:bCs/>
          <w:color w:val="000000"/>
          <w:sz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нужд"</w:t>
      </w:r>
      <w:r w:rsidRPr="00A736E2">
        <w:rPr>
          <w:rFonts w:ascii="Arial" w:hAnsi="Arial" w:cs="Arial"/>
          <w:bCs/>
          <w:color w:val="000000"/>
          <w:sz w:val="24"/>
        </w:rPr>
        <w:br/>
      </w:r>
      <w:r w:rsidRPr="00A736E2">
        <w:rPr>
          <w:rFonts w:ascii="Arial" w:hAnsi="Arial" w:cs="Arial"/>
          <w:sz w:val="24"/>
        </w:rPr>
        <w:t>2.4. Обеспечить реализацию намеченных спортивно-культурных мероприятий.</w:t>
      </w: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3. </w:t>
      </w:r>
      <w:proofErr w:type="gramStart"/>
      <w:r w:rsidRPr="00A736E2">
        <w:rPr>
          <w:rFonts w:ascii="Arial" w:hAnsi="Arial" w:cs="Arial"/>
          <w:sz w:val="24"/>
        </w:rPr>
        <w:t>Контроль за</w:t>
      </w:r>
      <w:proofErr w:type="gramEnd"/>
      <w:r w:rsidRPr="00A736E2">
        <w:rPr>
          <w:rFonts w:ascii="Arial" w:hAnsi="Arial" w:cs="Arial"/>
          <w:sz w:val="24"/>
        </w:rPr>
        <w:t xml:space="preserve"> исполнением настоящего решения оставляю за собой.</w:t>
      </w: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A736E2" w:rsidRDefault="00A736E2" w:rsidP="002E5CF8">
      <w:pPr>
        <w:rPr>
          <w:rFonts w:ascii="Arial" w:hAnsi="Arial" w:cs="Arial"/>
          <w:sz w:val="24"/>
        </w:rPr>
      </w:pPr>
    </w:p>
    <w:p w:rsidR="002E5CF8" w:rsidRPr="00A736E2" w:rsidRDefault="002E5CF8" w:rsidP="002E5CF8">
      <w:pPr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Глава Вишневского сельсовета                                  Председатель Совета депутатов                                              </w:t>
      </w:r>
    </w:p>
    <w:p w:rsidR="002E5CF8" w:rsidRPr="00A736E2" w:rsidRDefault="002E5CF8" w:rsidP="002E5CF8">
      <w:pPr>
        <w:spacing w:before="100" w:beforeAutospacing="1" w:after="100" w:afterAutospacing="1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sz w:val="24"/>
        </w:rPr>
        <w:tab/>
        <w:t xml:space="preserve">О.Г. </w:t>
      </w:r>
      <w:proofErr w:type="spellStart"/>
      <w:r w:rsidRPr="00A736E2">
        <w:rPr>
          <w:rFonts w:ascii="Arial" w:hAnsi="Arial" w:cs="Arial"/>
          <w:sz w:val="24"/>
        </w:rPr>
        <w:t>Дупик</w:t>
      </w:r>
      <w:proofErr w:type="spellEnd"/>
      <w:r w:rsidRPr="00A736E2">
        <w:rPr>
          <w:rFonts w:ascii="Arial" w:hAnsi="Arial" w:cs="Arial"/>
          <w:sz w:val="24"/>
        </w:rPr>
        <w:t xml:space="preserve">                                     Н.Л. </w:t>
      </w:r>
      <w:proofErr w:type="spellStart"/>
      <w:r w:rsidRPr="00A736E2">
        <w:rPr>
          <w:rFonts w:ascii="Arial" w:hAnsi="Arial" w:cs="Arial"/>
          <w:sz w:val="24"/>
        </w:rPr>
        <w:t>Мосейкова</w:t>
      </w:r>
      <w:proofErr w:type="spellEnd"/>
    </w:p>
    <w:p w:rsidR="002E5CF8" w:rsidRPr="00A736E2" w:rsidRDefault="002E5CF8" w:rsidP="002E5CF8">
      <w:pPr>
        <w:jc w:val="right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right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A736E2" w:rsidRDefault="00A736E2" w:rsidP="002E5CF8">
      <w:pPr>
        <w:jc w:val="right"/>
        <w:rPr>
          <w:rFonts w:ascii="Arial" w:hAnsi="Arial" w:cs="Arial"/>
          <w:sz w:val="24"/>
        </w:rPr>
      </w:pPr>
    </w:p>
    <w:p w:rsidR="002E5CF8" w:rsidRPr="00A736E2" w:rsidRDefault="00A736E2" w:rsidP="00A736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</w:t>
      </w:r>
      <w:r w:rsidR="002E5CF8" w:rsidRPr="00A736E2">
        <w:rPr>
          <w:rFonts w:ascii="Arial" w:hAnsi="Arial" w:cs="Arial"/>
          <w:sz w:val="24"/>
        </w:rPr>
        <w:t>УТВЕРЖДЕН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                                           </w:t>
      </w:r>
      <w:r w:rsidR="00CE303A" w:rsidRPr="00A736E2">
        <w:rPr>
          <w:rFonts w:ascii="Arial" w:hAnsi="Arial" w:cs="Arial"/>
          <w:sz w:val="24"/>
        </w:rPr>
        <w:t xml:space="preserve">                      решением </w:t>
      </w:r>
      <w:r w:rsidR="00A736E2">
        <w:rPr>
          <w:rFonts w:ascii="Arial" w:hAnsi="Arial" w:cs="Arial"/>
          <w:sz w:val="24"/>
        </w:rPr>
        <w:t>4</w:t>
      </w:r>
      <w:r w:rsidRPr="00A736E2">
        <w:rPr>
          <w:rFonts w:ascii="Arial" w:hAnsi="Arial" w:cs="Arial"/>
          <w:sz w:val="24"/>
        </w:rPr>
        <w:t>-й сессии шестого созыва</w:t>
      </w:r>
    </w:p>
    <w:p w:rsidR="00A736E2" w:rsidRDefault="002E5CF8" w:rsidP="00A736E2">
      <w:pPr>
        <w:jc w:val="right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Совета депутатов Вишневского сельсовета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                            </w:t>
      </w:r>
      <w:r w:rsidR="00A736E2">
        <w:rPr>
          <w:rFonts w:ascii="Arial" w:hAnsi="Arial" w:cs="Arial"/>
          <w:sz w:val="24"/>
        </w:rPr>
        <w:t xml:space="preserve">       </w:t>
      </w:r>
      <w:r w:rsidRPr="00A736E2">
        <w:rPr>
          <w:rFonts w:ascii="Arial" w:hAnsi="Arial" w:cs="Arial"/>
          <w:sz w:val="24"/>
        </w:rPr>
        <w:t xml:space="preserve">  от </w:t>
      </w:r>
      <w:r w:rsidR="00CE303A" w:rsidRPr="00A736E2">
        <w:rPr>
          <w:rFonts w:ascii="Arial" w:hAnsi="Arial" w:cs="Arial"/>
          <w:sz w:val="24"/>
        </w:rPr>
        <w:t>07</w:t>
      </w:r>
      <w:r w:rsidRPr="00A736E2">
        <w:rPr>
          <w:rFonts w:ascii="Arial" w:hAnsi="Arial" w:cs="Arial"/>
          <w:sz w:val="24"/>
        </w:rPr>
        <w:t xml:space="preserve">.12 2020 № </w:t>
      </w:r>
      <w:r w:rsidR="00CE303A" w:rsidRPr="00A736E2">
        <w:rPr>
          <w:rFonts w:ascii="Arial" w:hAnsi="Arial" w:cs="Arial"/>
          <w:sz w:val="24"/>
        </w:rPr>
        <w:t>2</w:t>
      </w:r>
      <w:r w:rsidR="00A736E2">
        <w:rPr>
          <w:rFonts w:ascii="Arial" w:hAnsi="Arial" w:cs="Arial"/>
          <w:sz w:val="24"/>
        </w:rPr>
        <w:t>3</w:t>
      </w:r>
    </w:p>
    <w:p w:rsidR="002E5CF8" w:rsidRPr="00A736E2" w:rsidRDefault="002E5CF8" w:rsidP="002E5CF8">
      <w:pPr>
        <w:jc w:val="center"/>
        <w:rPr>
          <w:rFonts w:ascii="Arial" w:hAnsi="Arial" w:cs="Arial"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 xml:space="preserve">План социально экономического развития  Вишневского сельсовета </w:t>
      </w:r>
      <w:proofErr w:type="spellStart"/>
      <w:r w:rsidRPr="00A736E2">
        <w:rPr>
          <w:rFonts w:ascii="Arial" w:hAnsi="Arial" w:cs="Arial"/>
          <w:b/>
          <w:sz w:val="24"/>
        </w:rPr>
        <w:t>Купинского</w:t>
      </w:r>
      <w:proofErr w:type="spellEnd"/>
      <w:r w:rsidRPr="00A736E2">
        <w:rPr>
          <w:rFonts w:ascii="Arial" w:hAnsi="Arial" w:cs="Arial"/>
          <w:b/>
          <w:sz w:val="24"/>
        </w:rPr>
        <w:t xml:space="preserve"> района  на  2021 - 2023 годы.</w:t>
      </w:r>
    </w:p>
    <w:p w:rsidR="002E5CF8" w:rsidRPr="00A736E2" w:rsidRDefault="002E5CF8" w:rsidP="002E5CF8">
      <w:pPr>
        <w:rPr>
          <w:rFonts w:ascii="Arial" w:hAnsi="Arial" w:cs="Arial"/>
          <w:sz w:val="24"/>
          <w:lang w:eastAsia="ru-RU"/>
        </w:rPr>
      </w:pPr>
    </w:p>
    <w:p w:rsidR="002E5CF8" w:rsidRPr="00A736E2" w:rsidRDefault="002E5CF8" w:rsidP="002E5CF8">
      <w:pPr>
        <w:pStyle w:val="a4"/>
        <w:spacing w:after="0"/>
        <w:ind w:firstLine="709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План социально-экономического развития Вишневского сельсовета на 2021 год и на период до 2023 года разработан в соответствии </w:t>
      </w:r>
      <w:proofErr w:type="gramStart"/>
      <w:r w:rsidRPr="00A736E2">
        <w:rPr>
          <w:rFonts w:ascii="Arial" w:hAnsi="Arial" w:cs="Arial"/>
          <w:sz w:val="24"/>
        </w:rPr>
        <w:t>с</w:t>
      </w:r>
      <w:proofErr w:type="gramEnd"/>
      <w:r w:rsidRPr="00A736E2">
        <w:rPr>
          <w:rFonts w:ascii="Arial" w:hAnsi="Arial" w:cs="Arial"/>
          <w:sz w:val="24"/>
        </w:rPr>
        <w:t xml:space="preserve">: </w:t>
      </w:r>
    </w:p>
    <w:p w:rsidR="002E5CF8" w:rsidRPr="00A736E2" w:rsidRDefault="002E5CF8" w:rsidP="002E5CF8">
      <w:pPr>
        <w:pStyle w:val="a4"/>
        <w:spacing w:after="0"/>
        <w:ind w:firstLine="709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Бюджетным кодексом Российской Федерации;</w:t>
      </w:r>
    </w:p>
    <w:p w:rsidR="002E5CF8" w:rsidRPr="00A736E2" w:rsidRDefault="002E5CF8" w:rsidP="002E5CF8">
      <w:pPr>
        <w:pStyle w:val="a4"/>
        <w:spacing w:after="0"/>
        <w:ind w:firstLine="709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Федеральным законом «О государственном прогнозировании и программах социально-экономического развития Российской Федерации»; </w:t>
      </w:r>
    </w:p>
    <w:p w:rsidR="002E5CF8" w:rsidRPr="00A736E2" w:rsidRDefault="002E5CF8" w:rsidP="002E5CF8">
      <w:pPr>
        <w:pStyle w:val="a4"/>
        <w:spacing w:after="0"/>
        <w:ind w:firstLine="709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Долгосрочными целевыми программами по отраслям.</w:t>
      </w:r>
    </w:p>
    <w:p w:rsidR="002E5CF8" w:rsidRPr="00A736E2" w:rsidRDefault="002E5CF8" w:rsidP="002E5CF8">
      <w:pPr>
        <w:pStyle w:val="a4"/>
        <w:spacing w:after="0"/>
        <w:ind w:firstLine="709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Показатели прогноза сформированы на базе статистических данных за 2017-2020 годы, с учетом тенденций, складывающихся в экономике и социальной сфере  Вишневского сельсовета. </w:t>
      </w:r>
    </w:p>
    <w:p w:rsidR="002E5CF8" w:rsidRPr="00A736E2" w:rsidRDefault="002E5CF8" w:rsidP="002E5CF8">
      <w:pPr>
        <w:spacing w:after="75" w:line="312" w:lineRule="atLeast"/>
        <w:ind w:left="60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ab/>
        <w:t xml:space="preserve">План социально-экономического развития Вишневского сельсовета  </w:t>
      </w:r>
      <w:proofErr w:type="spellStart"/>
      <w:r w:rsidRPr="00A736E2">
        <w:rPr>
          <w:rFonts w:ascii="Arial" w:hAnsi="Arial" w:cs="Arial"/>
          <w:color w:val="333333"/>
          <w:sz w:val="24"/>
        </w:rPr>
        <w:t>Купинского</w:t>
      </w:r>
      <w:proofErr w:type="spellEnd"/>
      <w:r w:rsidRPr="00A736E2">
        <w:rPr>
          <w:rFonts w:ascii="Arial" w:hAnsi="Arial" w:cs="Arial"/>
          <w:color w:val="333333"/>
          <w:sz w:val="24"/>
        </w:rPr>
        <w:t xml:space="preserve"> района Новосибирской области представляет собой комплекс мероприятий, обеспечивающих эффективное решение задач и вопросов местного значения в области социально-экономического развития.</w:t>
      </w:r>
    </w:p>
    <w:p w:rsidR="002E5CF8" w:rsidRPr="00A736E2" w:rsidRDefault="002E5CF8" w:rsidP="002E5CF8">
      <w:pPr>
        <w:spacing w:after="75" w:line="312" w:lineRule="atLeast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>     План социально-экономического развития Вишневского сельсовета  составляется на период с 2021 до 2023 года, определяет основные направления развития на среднесрочный период и становится одним из основных документов сельского поселения. Важным моментом является то, что бюджетное планирование будет производиться в соответствии с основными задачами, определенными перспективным планом.</w:t>
      </w:r>
    </w:p>
    <w:p w:rsidR="002E5CF8" w:rsidRPr="00A736E2" w:rsidRDefault="002E5CF8" w:rsidP="002E5CF8">
      <w:pPr>
        <w:spacing w:after="75" w:line="312" w:lineRule="atLeast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>     Основной целью плана является решение социально-экономических проблем территории сельского поселения и повышение на этой основе уровня жизни населения, развития экономического потенциала.</w:t>
      </w:r>
    </w:p>
    <w:p w:rsidR="002E5CF8" w:rsidRPr="00A736E2" w:rsidRDefault="002E5CF8" w:rsidP="002E5CF8">
      <w:pPr>
        <w:spacing w:after="75" w:line="312" w:lineRule="atLeast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>        В качестве основных приоритетов социально-экономического развития поселения на среднесрочную перспективу определены следующие направления:</w:t>
      </w:r>
    </w:p>
    <w:p w:rsidR="002E5CF8" w:rsidRPr="00A736E2" w:rsidRDefault="002E5CF8" w:rsidP="002E5CF8">
      <w:pPr>
        <w:spacing w:after="75" w:line="312" w:lineRule="atLeast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>        создание благоприятного и предпринимательского климата, формирование инфраструктуры поддержки предпринимательства;</w:t>
      </w:r>
    </w:p>
    <w:p w:rsidR="002E5CF8" w:rsidRPr="00A736E2" w:rsidRDefault="002E5CF8" w:rsidP="002E5CF8">
      <w:pPr>
        <w:spacing w:after="75" w:line="312" w:lineRule="atLeast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        создание условий для развития сферы услуг: здравоохранения, образования, физической культуры, спорта и туризма;</w:t>
      </w:r>
    </w:p>
    <w:p w:rsidR="002E5CF8" w:rsidRPr="00A736E2" w:rsidRDefault="002E5CF8" w:rsidP="002E5CF8">
      <w:pPr>
        <w:spacing w:after="75" w:line="312" w:lineRule="atLeast"/>
        <w:ind w:firstLine="708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sz w:val="24"/>
        </w:rPr>
        <w:t>формирование благоприятного социального климата для деятельности и здорового образа жизни населения</w:t>
      </w:r>
    </w:p>
    <w:p w:rsidR="002E5CF8" w:rsidRPr="00A736E2" w:rsidRDefault="002E5CF8" w:rsidP="002E5CF8">
      <w:pPr>
        <w:pStyle w:val="a4"/>
        <w:spacing w:line="276" w:lineRule="auto"/>
        <w:ind w:firstLine="709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sz w:val="24"/>
        </w:rPr>
        <w:t>создание условий для гармоничного развития подрастающего поколения в Вишневском сельсовете.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:rsidR="00A736E2" w:rsidRDefault="00A736E2" w:rsidP="002E5CF8">
      <w:pPr>
        <w:pStyle w:val="a4"/>
        <w:rPr>
          <w:rFonts w:ascii="Arial" w:hAnsi="Arial" w:cs="Arial"/>
          <w:b/>
          <w:color w:val="000000"/>
          <w:sz w:val="24"/>
        </w:rPr>
      </w:pPr>
    </w:p>
    <w:p w:rsidR="00A736E2" w:rsidRDefault="00A736E2" w:rsidP="002E5CF8">
      <w:pPr>
        <w:pStyle w:val="a4"/>
        <w:rPr>
          <w:rFonts w:ascii="Arial" w:hAnsi="Arial" w:cs="Arial"/>
          <w:b/>
          <w:color w:val="000000"/>
          <w:sz w:val="24"/>
        </w:rPr>
      </w:pPr>
    </w:p>
    <w:p w:rsidR="00A736E2" w:rsidRDefault="00A736E2" w:rsidP="002E5CF8">
      <w:pPr>
        <w:pStyle w:val="a4"/>
        <w:rPr>
          <w:rFonts w:ascii="Arial" w:hAnsi="Arial" w:cs="Arial"/>
          <w:b/>
          <w:color w:val="000000"/>
          <w:sz w:val="24"/>
        </w:rPr>
      </w:pPr>
    </w:p>
    <w:p w:rsidR="00A736E2" w:rsidRDefault="00A736E2" w:rsidP="002E5CF8">
      <w:pPr>
        <w:pStyle w:val="a4"/>
        <w:rPr>
          <w:rFonts w:ascii="Arial" w:hAnsi="Arial" w:cs="Arial"/>
          <w:b/>
          <w:color w:val="000000"/>
          <w:sz w:val="24"/>
        </w:rPr>
      </w:pPr>
    </w:p>
    <w:p w:rsidR="00A736E2" w:rsidRDefault="00A736E2" w:rsidP="002E5CF8">
      <w:pPr>
        <w:pStyle w:val="a4"/>
        <w:rPr>
          <w:rFonts w:ascii="Arial" w:hAnsi="Arial" w:cs="Arial"/>
          <w:b/>
          <w:color w:val="000000"/>
          <w:sz w:val="24"/>
        </w:rPr>
      </w:pPr>
    </w:p>
    <w:p w:rsidR="002E5CF8" w:rsidRPr="00A736E2" w:rsidRDefault="002E5CF8" w:rsidP="002E5CF8">
      <w:pPr>
        <w:pStyle w:val="a4"/>
        <w:rPr>
          <w:rFonts w:ascii="Arial" w:hAnsi="Arial" w:cs="Arial"/>
          <w:b/>
          <w:color w:val="000000"/>
          <w:sz w:val="24"/>
        </w:rPr>
      </w:pPr>
      <w:r w:rsidRPr="00A736E2">
        <w:rPr>
          <w:rFonts w:ascii="Arial" w:hAnsi="Arial" w:cs="Arial"/>
          <w:b/>
          <w:color w:val="000000"/>
          <w:sz w:val="24"/>
        </w:rPr>
        <w:t xml:space="preserve">Муниципальное образование Вишневского сельсовета </w:t>
      </w:r>
      <w:proofErr w:type="spellStart"/>
      <w:r w:rsidRPr="00A736E2">
        <w:rPr>
          <w:rFonts w:ascii="Arial" w:hAnsi="Arial" w:cs="Arial"/>
          <w:b/>
          <w:color w:val="000000"/>
          <w:sz w:val="24"/>
        </w:rPr>
        <w:t>Купинского</w:t>
      </w:r>
      <w:proofErr w:type="spellEnd"/>
      <w:r w:rsidRPr="00A736E2">
        <w:rPr>
          <w:rFonts w:ascii="Arial" w:hAnsi="Arial" w:cs="Arial"/>
          <w:b/>
          <w:color w:val="000000"/>
          <w:sz w:val="24"/>
        </w:rPr>
        <w:t xml:space="preserve"> района Новосибирской области  представляет собой  объединение:   посёлок Советского, деревни – Вишневка, Васильевка, </w:t>
      </w:r>
      <w:proofErr w:type="spellStart"/>
      <w:r w:rsidRPr="00A736E2">
        <w:rPr>
          <w:rFonts w:ascii="Arial" w:hAnsi="Arial" w:cs="Arial"/>
          <w:b/>
          <w:color w:val="000000"/>
          <w:sz w:val="24"/>
        </w:rPr>
        <w:t>Киевка</w:t>
      </w:r>
      <w:proofErr w:type="spellEnd"/>
      <w:r w:rsidRPr="00A736E2">
        <w:rPr>
          <w:rFonts w:ascii="Arial" w:hAnsi="Arial" w:cs="Arial"/>
          <w:b/>
          <w:color w:val="000000"/>
          <w:sz w:val="24"/>
        </w:rPr>
        <w:t xml:space="preserve">. Общая площадь муниципального образования – 366,09 кв. км. 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A736E2">
        <w:rPr>
          <w:rFonts w:ascii="Arial" w:hAnsi="Arial" w:cs="Arial"/>
          <w:b/>
          <w:bCs/>
          <w:sz w:val="24"/>
        </w:rPr>
        <w:t>Социально-демографической  ситуации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На территории муниципального образования Вишневского сельсовета  на 01.01.2019  г проживало 920  человек постоянного населения, из них  245человек граждан пожилого возраста, что составляет 24,6 % от общей численности населения. В  поселении  проживает 179 человек детей в возрасте до 18 лет.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Демографическая ситуация в Вишневском сельсовета характеризуется уменьшением численности населения в результате естественной убыли, низким уровнем рождаемости и высоким уровнем смертности. В 2019 г число умерших составило 10человек, число родившихся-  3 человека. Средняя  продолжительность жизни - 68 лет.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color w:val="333333"/>
          <w:sz w:val="24"/>
        </w:rPr>
        <w:t xml:space="preserve">По-прежнему, проблемой современного демографического развития, как для сельского </w:t>
      </w:r>
      <w:proofErr w:type="gramStart"/>
      <w:r w:rsidRPr="00A736E2">
        <w:rPr>
          <w:rFonts w:ascii="Arial" w:hAnsi="Arial" w:cs="Arial"/>
          <w:color w:val="333333"/>
          <w:sz w:val="24"/>
        </w:rPr>
        <w:t>поселения</w:t>
      </w:r>
      <w:proofErr w:type="gramEnd"/>
      <w:r w:rsidRPr="00A736E2">
        <w:rPr>
          <w:rFonts w:ascii="Arial" w:hAnsi="Arial" w:cs="Arial"/>
          <w:color w:val="333333"/>
          <w:sz w:val="24"/>
        </w:rPr>
        <w:t xml:space="preserve"> так и России в целом, остается высокий уровень смертности населения.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color w:val="333333"/>
          <w:sz w:val="24"/>
        </w:rPr>
        <w:t xml:space="preserve">Наряду с естественным движением населения, миграция является одним из основных факторов, оказывающих влияние на формирование численности и состава жителей муниципального образования. В поселении отток населения обеспечивается за счет миграции. </w:t>
      </w:r>
      <w:r w:rsidRPr="00A736E2">
        <w:rPr>
          <w:rFonts w:ascii="Arial" w:hAnsi="Arial" w:cs="Arial"/>
          <w:sz w:val="24"/>
        </w:rPr>
        <w:t xml:space="preserve">За прогнозируемый период 2021-2023 г. население Вишневского сельсовета уменьшится  за счет миграции и достигнет в 2021 году 850  человек. Основными факторами, позволяющими сделать вывод об убыли являются: преклонный возраст населения, отсутствие высокооплачиваемых рабочих мест, нестабильность в развитии сельского хозяйства.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597человек или 60  % населения относится к экономически активному населению. Однако только 169  человек 28 % трудоспособного населения трудится на предприятиях и учреждениях, расположенных на территории поселения, отъезд трудоспособного  населения в города с большим предложением рабочих мест и более высокой заработной платой является основной проблемой социально-экономического развития поселения.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Анализ возрастной структуры населения показывает, что старение населения продолжается.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</w:r>
      <w:proofErr w:type="gramStart"/>
      <w:r w:rsidRPr="00A736E2">
        <w:rPr>
          <w:rFonts w:ascii="Arial" w:hAnsi="Arial" w:cs="Arial"/>
          <w:sz w:val="24"/>
        </w:rPr>
        <w:t xml:space="preserve">Основными направлениями в работе администрации и Совета депутатов Вишневского сельсовета на 2021-2023 г. в сфере улучшения демографической ситуации является участие поселения в районных и областных программах социальной поддержки молодых семей, материнства и детства, одиноких матерей, решение вопросов по вовлечению  населения в развитие сельского хозяйства, увеличению спроса на сельхозпродукцию и  росту заработной платы в сельхозпредприятиях. </w:t>
      </w:r>
      <w:r w:rsidRPr="00A736E2">
        <w:rPr>
          <w:rFonts w:ascii="Arial" w:hAnsi="Arial" w:cs="Arial"/>
          <w:sz w:val="24"/>
        </w:rPr>
        <w:tab/>
      </w:r>
      <w:proofErr w:type="gramEnd"/>
    </w:p>
    <w:p w:rsid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Участие поселения в ряде социальных и медицинских программ дает основание прогнозировать  постепенную стабилизацию демографической ситуации за счет </w:t>
      </w: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снижения смертности, увеличения рождаемости, средней продолжительности  жизни, улучшения качества жизни и здоровья, что в совокупности даст значительный социально-экономический эффект.</w:t>
      </w:r>
    </w:p>
    <w:p w:rsidR="002E5CF8" w:rsidRPr="00A736E2" w:rsidRDefault="002E5CF8" w:rsidP="002E5CF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color w:val="000000"/>
          <w:sz w:val="24"/>
        </w:rPr>
        <w:t xml:space="preserve">На 01.01.2019 года численность населения </w:t>
      </w:r>
      <w:r w:rsidRPr="00A736E2">
        <w:rPr>
          <w:rFonts w:ascii="Arial" w:hAnsi="Arial" w:cs="Arial"/>
          <w:sz w:val="24"/>
        </w:rPr>
        <w:t>891 человек</w:t>
      </w:r>
      <w:r w:rsidRPr="00A736E2">
        <w:rPr>
          <w:rFonts w:ascii="Arial" w:hAnsi="Arial" w:cs="Arial"/>
          <w:color w:val="000000"/>
          <w:sz w:val="24"/>
        </w:rPr>
        <w:t>.</w:t>
      </w:r>
    </w:p>
    <w:tbl>
      <w:tblPr>
        <w:tblW w:w="8406" w:type="dxa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1522"/>
        <w:gridCol w:w="1522"/>
        <w:gridCol w:w="1522"/>
      </w:tblGrid>
      <w:tr w:rsidR="002E5CF8" w:rsidRPr="00A736E2" w:rsidTr="001C44F7">
        <w:tc>
          <w:tcPr>
            <w:tcW w:w="3840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Показатели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ind w:left="-250" w:firstLine="250"/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На 01.01.2019</w:t>
            </w:r>
          </w:p>
        </w:tc>
      </w:tr>
      <w:tr w:rsidR="002E5CF8" w:rsidRPr="00A736E2" w:rsidTr="001C44F7">
        <w:tc>
          <w:tcPr>
            <w:tcW w:w="3840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Численность постоянного населения, чел.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1015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920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891</w:t>
            </w:r>
          </w:p>
        </w:tc>
      </w:tr>
      <w:tr w:rsidR="002E5CF8" w:rsidRPr="00A736E2" w:rsidTr="001C44F7">
        <w:tc>
          <w:tcPr>
            <w:tcW w:w="3840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Родилось, чел.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</w:t>
            </w:r>
          </w:p>
        </w:tc>
      </w:tr>
      <w:tr w:rsidR="002E5CF8" w:rsidRPr="00A736E2" w:rsidTr="001C44F7">
        <w:tc>
          <w:tcPr>
            <w:tcW w:w="3840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Умерло, чел.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</w:t>
            </w:r>
          </w:p>
        </w:tc>
      </w:tr>
      <w:tr w:rsidR="002E5CF8" w:rsidRPr="00A736E2" w:rsidTr="001C44F7">
        <w:tc>
          <w:tcPr>
            <w:tcW w:w="3840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Естественный прирост,+/- чел.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-3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+9</w:t>
            </w:r>
          </w:p>
        </w:tc>
        <w:tc>
          <w:tcPr>
            <w:tcW w:w="1522" w:type="dxa"/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-7</w:t>
            </w:r>
          </w:p>
        </w:tc>
      </w:tr>
    </w:tbl>
    <w:p w:rsidR="002E5CF8" w:rsidRPr="00A736E2" w:rsidRDefault="002E5CF8" w:rsidP="002E5CF8">
      <w:pPr>
        <w:pStyle w:val="a4"/>
        <w:ind w:firstLine="851"/>
        <w:jc w:val="both"/>
        <w:rPr>
          <w:rFonts w:ascii="Arial" w:hAnsi="Arial" w:cs="Arial"/>
          <w:b/>
          <w:bCs/>
          <w:sz w:val="24"/>
        </w:rPr>
      </w:pPr>
      <w:r w:rsidRPr="00A736E2">
        <w:rPr>
          <w:rFonts w:ascii="Arial" w:hAnsi="Arial" w:cs="Arial"/>
          <w:b/>
          <w:bCs/>
          <w:sz w:val="24"/>
        </w:rPr>
        <w:t>Анализ динамики численности населения Вишневского сельсовета показал, что за последние годы численность  жителей муниципального образования уменьшается  в среднем на  10-15 человек.</w:t>
      </w:r>
    </w:p>
    <w:p w:rsidR="002E5CF8" w:rsidRPr="00A736E2" w:rsidRDefault="002E5CF8" w:rsidP="002E5CF8">
      <w:pPr>
        <w:ind w:firstLine="72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Cs/>
          <w:sz w:val="24"/>
        </w:rPr>
        <w:t>Цель – увеличение численности населения поселения</w:t>
      </w:r>
      <w:proofErr w:type="gramStart"/>
      <w:r w:rsidRPr="00A736E2">
        <w:rPr>
          <w:rFonts w:ascii="Arial" w:hAnsi="Arial" w:cs="Arial"/>
          <w:bCs/>
          <w:sz w:val="24"/>
        </w:rPr>
        <w:t>,</w:t>
      </w:r>
      <w:r w:rsidRPr="00A736E2">
        <w:rPr>
          <w:rFonts w:ascii="Arial" w:hAnsi="Arial" w:cs="Arial"/>
          <w:sz w:val="24"/>
        </w:rPr>
        <w:t>р</w:t>
      </w:r>
      <w:proofErr w:type="gramEnd"/>
      <w:r w:rsidRPr="00A736E2">
        <w:rPr>
          <w:rFonts w:ascii="Arial" w:hAnsi="Arial" w:cs="Arial"/>
          <w:sz w:val="24"/>
        </w:rPr>
        <w:t xml:space="preserve">ост уровня жизни, доходов населения, формирование развитого рынка социальных услуг и обеспечение их доступности для жителей </w:t>
      </w:r>
      <w:r w:rsidRPr="00A736E2">
        <w:rPr>
          <w:rFonts w:ascii="Arial" w:hAnsi="Arial" w:cs="Arial"/>
          <w:bCs/>
          <w:sz w:val="24"/>
        </w:rPr>
        <w:t>поселения</w:t>
      </w:r>
      <w:r w:rsidRPr="00A736E2">
        <w:rPr>
          <w:rFonts w:ascii="Arial" w:hAnsi="Arial" w:cs="Arial"/>
          <w:sz w:val="24"/>
        </w:rPr>
        <w:t>, повышение эффективности и качества предоставления социальных услуг.</w:t>
      </w:r>
    </w:p>
    <w:p w:rsidR="002E5CF8" w:rsidRPr="00A736E2" w:rsidRDefault="002E5CF8" w:rsidP="002E5CF8">
      <w:pPr>
        <w:tabs>
          <w:tab w:val="num" w:pos="720"/>
        </w:tabs>
        <w:spacing w:line="228" w:lineRule="auto"/>
        <w:ind w:firstLine="741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tabs>
          <w:tab w:val="num" w:pos="720"/>
        </w:tabs>
        <w:spacing w:line="228" w:lineRule="auto"/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создание для жителей поселения условий для развития предпринимательской деятельности.</w:t>
      </w:r>
    </w:p>
    <w:p w:rsidR="002E5CF8" w:rsidRPr="00A736E2" w:rsidRDefault="002E5CF8" w:rsidP="002E5CF8">
      <w:pPr>
        <w:tabs>
          <w:tab w:val="num" w:pos="720"/>
        </w:tabs>
        <w:spacing w:line="228" w:lineRule="auto"/>
        <w:ind w:firstLine="741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увеличение эффективности адресной социальной помощи.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развитие системы социальной защиты семьи и детей, профилактика безнадзорности и правонарушений  несовершеннолетних (эффективное сотрудничество служб системы профилактики, организация досуга несовершеннолетних, своевременное выявление семей «группы риска», посещение семей)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bCs/>
          <w:sz w:val="24"/>
        </w:rPr>
      </w:pPr>
      <w:r w:rsidRPr="00A736E2">
        <w:rPr>
          <w:rFonts w:ascii="Arial" w:hAnsi="Arial" w:cs="Arial"/>
          <w:b/>
          <w:bCs/>
          <w:sz w:val="24"/>
        </w:rPr>
        <w:t xml:space="preserve">Труд и занятость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Число зарегистрированных и незарегистрированных безработных по нашему поселению увеличилось. Увеличение числа зарегистрированных безработных объясняется продолжающимся финансовым кризисом, низким спросом на продукцию, производимую предприятиями поселения, в результате чего они вынуждены сокращать численность персонала и переходить на сокращенную рабочую неделю.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развитие и эффективное использование трудового потенциала сельсовета, повышение заработной платы работников, как основной составляющей доходов населения, создание условий для реализации трудовых прав граждан.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 создание условий для повышения уровня занятости населения, сокращения уровня безработицы (привлечение населения к сезонным общественным работам);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усиление трудовой мотивации учащейся и незанятой молодежи, трудоустройство несовершеннолетних в летний период (трудоустройство  через  центр занятости, выделение  рабочих мест в организациях)</w:t>
      </w:r>
    </w:p>
    <w:p w:rsidR="002E5CF8" w:rsidRPr="00A736E2" w:rsidRDefault="002E5CF8" w:rsidP="002E5CF8">
      <w:pPr>
        <w:tabs>
          <w:tab w:val="num" w:pos="720"/>
        </w:tabs>
        <w:spacing w:line="228" w:lineRule="auto"/>
        <w:ind w:firstLine="741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ind w:firstLine="798"/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color w:val="000000"/>
          <w:sz w:val="24"/>
        </w:rPr>
        <w:t xml:space="preserve">Основными видами экономической деятельности поселения являются: производство сельскохозяйственной продукции, производство </w:t>
      </w:r>
      <w:proofErr w:type="spellStart"/>
      <w:r w:rsidRPr="00A736E2">
        <w:rPr>
          <w:rFonts w:ascii="Arial" w:hAnsi="Arial" w:cs="Arial"/>
          <w:color w:val="000000"/>
          <w:sz w:val="24"/>
        </w:rPr>
        <w:t>теплоэнергии</w:t>
      </w:r>
      <w:proofErr w:type="spellEnd"/>
      <w:r w:rsidRPr="00A736E2">
        <w:rPr>
          <w:rFonts w:ascii="Arial" w:hAnsi="Arial" w:cs="Arial"/>
          <w:color w:val="000000"/>
          <w:sz w:val="24"/>
        </w:rPr>
        <w:t>, производство хлебобулочных изделий, оказание услуг связи, ЖКХ, торговли и других социальных услуг.</w:t>
      </w:r>
    </w:p>
    <w:p w:rsidR="002E5CF8" w:rsidRPr="00A736E2" w:rsidRDefault="002E5CF8" w:rsidP="002E5CF8">
      <w:pPr>
        <w:pStyle w:val="21"/>
        <w:spacing w:after="0" w:line="240" w:lineRule="auto"/>
        <w:ind w:left="851"/>
        <w:jc w:val="both"/>
        <w:rPr>
          <w:rFonts w:ascii="Arial" w:hAnsi="Arial" w:cs="Arial"/>
          <w:b/>
          <w:bCs/>
          <w:i/>
          <w:iCs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Промышленное производство</w:t>
      </w:r>
    </w:p>
    <w:p w:rsidR="002E5CF8" w:rsidRPr="00A736E2" w:rsidRDefault="002E5CF8" w:rsidP="002E5CF8">
      <w:pPr>
        <w:ind w:firstLine="798"/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sz w:val="24"/>
        </w:rPr>
        <w:t xml:space="preserve">На территории поселения нет предприятий промышленного производства, хотя имеются природные ресурсы красной глины для изготовления кирпича. В сложившейся ситуации для поселения будет актуальна работа по привлечению любых инвестиций на территорию поселения для восстановления кирпичного завода, это позволит  увеличить налоговый  потенциал поселения и  обеспечит новые рабочие места. 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Сельское хозяйство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color w:val="333333"/>
          <w:sz w:val="24"/>
        </w:rPr>
        <w:tab/>
        <w:t>Развитием  сельского хозяйства в поселении  занимаются 1</w:t>
      </w:r>
      <w:r w:rsidRPr="00A736E2">
        <w:rPr>
          <w:rFonts w:ascii="Arial" w:hAnsi="Arial" w:cs="Arial"/>
          <w:sz w:val="24"/>
        </w:rPr>
        <w:t xml:space="preserve">сельскохозяйственное предприятия: ОАО «Сибирь», </w:t>
      </w:r>
      <w:r w:rsidRPr="00A736E2">
        <w:rPr>
          <w:rFonts w:ascii="Arial" w:hAnsi="Arial" w:cs="Arial"/>
          <w:color w:val="333333"/>
          <w:sz w:val="24"/>
        </w:rPr>
        <w:t xml:space="preserve"> 3 крестьянских хозяйства, </w:t>
      </w:r>
      <w:r w:rsidRPr="00A736E2">
        <w:rPr>
          <w:rFonts w:ascii="Arial" w:hAnsi="Arial" w:cs="Arial"/>
          <w:sz w:val="24"/>
        </w:rPr>
        <w:t>276личных</w:t>
      </w:r>
      <w:r w:rsidRPr="00A736E2">
        <w:rPr>
          <w:rFonts w:ascii="Arial" w:hAnsi="Arial" w:cs="Arial"/>
          <w:color w:val="333333"/>
          <w:sz w:val="24"/>
        </w:rPr>
        <w:t xml:space="preserve"> подсобных хозяйств</w:t>
      </w:r>
      <w:r w:rsidRPr="00A736E2">
        <w:rPr>
          <w:rFonts w:ascii="Arial" w:hAnsi="Arial" w:cs="Arial"/>
          <w:sz w:val="24"/>
        </w:rPr>
        <w:tab/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В сельскохозяйственном предприятии ОАО «Сибирь» занято   50 чел.,  заработная плата от 6200  руб. до 15400 руб. Рост  и уровень заработной платы в сельском хозяйстве отстает от средних значений по району, в результате чего происходит отток кадров из этой отрасли. В период посевных и уборочных работ привлекаются  наемные  рабочие. 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На 01.01.2020 г.  в сельхозпредприятии насчитывается 755 голов крупного рогатого скота, в том числе коров – 250голов. </w:t>
      </w:r>
    </w:p>
    <w:p w:rsidR="002E5CF8" w:rsidRPr="00A736E2" w:rsidRDefault="002E5CF8" w:rsidP="002E5CF8">
      <w:pPr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sz w:val="24"/>
        </w:rPr>
        <w:tab/>
        <w:t>В сравнении с аналогичным периодом 2018 г. поголовье крупного рогатого скота увеличилось  на 111голов.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Основными проблемами снижения продуктивности коров, а как следствие, валового производства молока являются значительное удорожание цен на энергоносители, комбикорма, недостаток кормов собственного производства, сезонное снижение цен на молоко.  </w:t>
      </w:r>
    </w:p>
    <w:p w:rsidR="002E5CF8" w:rsidRPr="00A736E2" w:rsidRDefault="002E5CF8" w:rsidP="002E5CF8">
      <w:pPr>
        <w:shd w:val="clear" w:color="auto" w:fill="FFFFFF"/>
        <w:spacing w:line="276" w:lineRule="auto"/>
        <w:ind w:left="17" w:right="11" w:firstLine="71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Произведено молока  в 2017 – 7900 ц., 2018- 6400 ц., в 2019-6305 ц.</w:t>
      </w:r>
    </w:p>
    <w:p w:rsidR="002E5CF8" w:rsidRPr="00A736E2" w:rsidRDefault="002E5CF8" w:rsidP="002E5CF8">
      <w:pPr>
        <w:shd w:val="clear" w:color="auto" w:fill="FFFFFF"/>
        <w:spacing w:line="276" w:lineRule="auto"/>
        <w:ind w:left="17" w:right="11" w:firstLine="71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В летний период 2020 года проведен ремонт животноводческих помещений: установлены новые кормушки и поилки в коровнике.</w:t>
      </w:r>
    </w:p>
    <w:p w:rsidR="002E5CF8" w:rsidRPr="00A736E2" w:rsidRDefault="002E5CF8" w:rsidP="002E5CF8">
      <w:pPr>
        <w:shd w:val="clear" w:color="auto" w:fill="FFFFFF"/>
        <w:spacing w:line="276" w:lineRule="auto"/>
        <w:ind w:left="17" w:right="11" w:firstLine="71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В 2017 году  сельхозпредприятие ОАО  «Сибирь» приобрело: </w:t>
      </w:r>
    </w:p>
    <w:p w:rsidR="002E5CF8" w:rsidRPr="00A736E2" w:rsidRDefault="002E5CF8" w:rsidP="002E5CF8">
      <w:pPr>
        <w:shd w:val="clear" w:color="auto" w:fill="FFFFFF"/>
        <w:spacing w:line="276" w:lineRule="auto"/>
        <w:ind w:left="17" w:right="11" w:firstLine="71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автомобиль «Газель» стоимостью 765,0 тыс</w:t>
      </w:r>
      <w:proofErr w:type="gramStart"/>
      <w:r w:rsidRPr="00A736E2">
        <w:rPr>
          <w:rFonts w:ascii="Arial" w:hAnsi="Arial" w:cs="Arial"/>
          <w:sz w:val="24"/>
        </w:rPr>
        <w:t>.р</w:t>
      </w:r>
      <w:proofErr w:type="gramEnd"/>
      <w:r w:rsidRPr="00A736E2">
        <w:rPr>
          <w:rFonts w:ascii="Arial" w:hAnsi="Arial" w:cs="Arial"/>
          <w:sz w:val="24"/>
        </w:rPr>
        <w:t>уб., пресс подборщик ПФР Б-590,0 тыс.руб., посевной комплекс (прицеп) «Кузбасс-Г ПК 9,7 -5 420,0 тыс.руб., трактор «</w:t>
      </w:r>
      <w:proofErr w:type="spellStart"/>
      <w:r w:rsidRPr="00A736E2">
        <w:rPr>
          <w:rFonts w:ascii="Arial" w:hAnsi="Arial" w:cs="Arial"/>
          <w:sz w:val="24"/>
        </w:rPr>
        <w:t>Кировец</w:t>
      </w:r>
      <w:proofErr w:type="spellEnd"/>
      <w:r w:rsidRPr="00A736E2">
        <w:rPr>
          <w:rFonts w:ascii="Arial" w:hAnsi="Arial" w:cs="Arial"/>
          <w:sz w:val="24"/>
        </w:rPr>
        <w:t>» К-744 «Стандарт»- 5 420,0 тыс.руб.</w:t>
      </w:r>
    </w:p>
    <w:p w:rsidR="002E5CF8" w:rsidRPr="00A736E2" w:rsidRDefault="002E5CF8" w:rsidP="002E5CF8">
      <w:pPr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color w:val="000000"/>
          <w:sz w:val="24"/>
        </w:rPr>
        <w:tab/>
        <w:t>В последние годы наблюдается уменьшение снижение поголовья КРС, овец и в личных подсобных хозяйствах. Снижение связано с отсутствием рынка сбыта сельхозпродукции  личных подворий, дороговизна кормов.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стабильное, устойчивое развитие сельского хозяйства.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создание условий для внедрения перспективных технологий племенного животноводства в ОАО «Сибирь»» при условии сохранения количества рабочих мест,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- поддержка личных подсобных хозяйств путем содействия в информационно-правовом обеспечении кредитования, правовых основ функционирования, приобретения поголовья сельскохозяйственных животных и реализации продукции. 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улучшение социально-экономического положения работников сельского хозяйства (повышение среднемесячного размера заработной платы, улучшение жилищных условий)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повышение престижа и привлекательности проживания и работы в сельской местности.</w:t>
      </w: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Транспорт и связь</w:t>
      </w:r>
    </w:p>
    <w:p w:rsidR="002E5CF8" w:rsidRPr="00A736E2" w:rsidRDefault="002E5CF8" w:rsidP="002E5CF8">
      <w:pPr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Протяженность автомобильных дорог на территории Вишневского сельсовета составляет 47,8 километров, в том числе с твердым покрытием 28,8 км,  </w:t>
      </w:r>
      <w:proofErr w:type="spellStart"/>
      <w:r w:rsidRPr="00A736E2">
        <w:rPr>
          <w:rFonts w:ascii="Arial" w:hAnsi="Arial" w:cs="Arial"/>
          <w:sz w:val="24"/>
        </w:rPr>
        <w:t>внутрипоселковых</w:t>
      </w:r>
      <w:proofErr w:type="spellEnd"/>
      <w:r w:rsidRPr="00A736E2">
        <w:rPr>
          <w:rFonts w:ascii="Arial" w:hAnsi="Arial" w:cs="Arial"/>
          <w:sz w:val="24"/>
        </w:rPr>
        <w:t xml:space="preserve">  дорог  15,3 км.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За счет </w:t>
      </w:r>
      <w:proofErr w:type="spellStart"/>
      <w:r w:rsidRPr="00A736E2">
        <w:rPr>
          <w:rFonts w:ascii="Arial" w:hAnsi="Arial" w:cs="Arial"/>
          <w:sz w:val="24"/>
        </w:rPr>
        <w:t>с</w:t>
      </w:r>
      <w:r w:rsidRPr="00A736E2">
        <w:rPr>
          <w:rFonts w:ascii="Arial" w:hAnsi="Arial" w:cs="Arial"/>
          <w:bCs/>
          <w:sz w:val="24"/>
        </w:rPr>
        <w:t>офинансирования</w:t>
      </w:r>
      <w:proofErr w:type="spellEnd"/>
      <w:r w:rsidRPr="00A736E2">
        <w:rPr>
          <w:rFonts w:ascii="Arial" w:hAnsi="Arial" w:cs="Arial"/>
          <w:bCs/>
          <w:sz w:val="24"/>
        </w:rPr>
        <w:t xml:space="preserve"> по расходам на ремонт и содержание автомобильных дорог за счет средств дорожного фонда</w:t>
      </w:r>
      <w:r w:rsidRPr="00A736E2">
        <w:rPr>
          <w:rFonts w:ascii="Arial" w:hAnsi="Arial" w:cs="Arial"/>
          <w:sz w:val="24"/>
        </w:rPr>
        <w:t xml:space="preserve"> в  2020 году проведен ремонт дороги  по ул. Садовая в п. Советский ( нарезка кюветов и выравнивание дорожного  пол</w:t>
      </w:r>
      <w:r w:rsidR="00CE303A" w:rsidRPr="00A736E2">
        <w:rPr>
          <w:rFonts w:ascii="Arial" w:hAnsi="Arial" w:cs="Arial"/>
          <w:sz w:val="24"/>
        </w:rPr>
        <w:t xml:space="preserve">отна, щебень Затрачено средств </w:t>
      </w:r>
      <w:r w:rsidRPr="00A736E2">
        <w:rPr>
          <w:rFonts w:ascii="Arial" w:hAnsi="Arial" w:cs="Arial"/>
          <w:sz w:val="24"/>
        </w:rPr>
        <w:t>9</w:t>
      </w:r>
      <w:r w:rsidR="00CE303A" w:rsidRPr="00A736E2">
        <w:rPr>
          <w:rFonts w:ascii="Arial" w:hAnsi="Arial" w:cs="Arial"/>
          <w:sz w:val="24"/>
        </w:rPr>
        <w:t>00</w:t>
      </w:r>
      <w:r w:rsidRPr="00A736E2">
        <w:rPr>
          <w:rFonts w:ascii="Arial" w:hAnsi="Arial" w:cs="Arial"/>
          <w:sz w:val="24"/>
        </w:rPr>
        <w:t>,0тыс</w:t>
      </w:r>
      <w:proofErr w:type="gramStart"/>
      <w:r w:rsidRPr="00A736E2">
        <w:rPr>
          <w:rFonts w:ascii="Arial" w:hAnsi="Arial" w:cs="Arial"/>
          <w:sz w:val="24"/>
        </w:rPr>
        <w:t>.р</w:t>
      </w:r>
      <w:proofErr w:type="gramEnd"/>
      <w:r w:rsidRPr="00A736E2">
        <w:rPr>
          <w:rFonts w:ascii="Arial" w:hAnsi="Arial" w:cs="Arial"/>
          <w:sz w:val="24"/>
        </w:rPr>
        <w:t>уб.</w:t>
      </w:r>
    </w:p>
    <w:p w:rsidR="002E5CF8" w:rsidRPr="00A736E2" w:rsidRDefault="002E5CF8" w:rsidP="002E5CF8">
      <w:pPr>
        <w:framePr w:hSpace="180" w:wrap="around" w:vAnchor="text" w:hAnchor="margin" w:xAlign="center" w:y="509"/>
        <w:jc w:val="center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Кроме того, на части дорог проводится ямочный ремонт. Ямы засыпаются щебенкой или шлаком.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В2019 году произведено  обустройство автобусной остановки в п. </w:t>
      </w:r>
      <w:proofErr w:type="gramStart"/>
      <w:r w:rsidRPr="00A736E2">
        <w:rPr>
          <w:rFonts w:ascii="Arial" w:hAnsi="Arial" w:cs="Arial"/>
          <w:sz w:val="24"/>
        </w:rPr>
        <w:t>Советский</w:t>
      </w:r>
      <w:proofErr w:type="gramEnd"/>
      <w:r w:rsidRPr="00A736E2">
        <w:rPr>
          <w:rFonts w:ascii="Arial" w:hAnsi="Arial" w:cs="Arial"/>
          <w:sz w:val="24"/>
        </w:rPr>
        <w:t>.</w:t>
      </w:r>
    </w:p>
    <w:p w:rsidR="002E5CF8" w:rsidRPr="00A736E2" w:rsidRDefault="002E5CF8" w:rsidP="002E5CF8">
      <w:pPr>
        <w:framePr w:hSpace="180" w:wrap="around" w:vAnchor="text" w:hAnchor="margin" w:xAlign="center" w:y="509"/>
        <w:jc w:val="center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Проведена в 2020 году паспортизация дорог (затрачено 182,00тыс</w:t>
      </w:r>
      <w:proofErr w:type="gramStart"/>
      <w:r w:rsidRPr="00A736E2">
        <w:rPr>
          <w:rFonts w:ascii="Arial" w:hAnsi="Arial" w:cs="Arial"/>
          <w:sz w:val="24"/>
        </w:rPr>
        <w:t>.р</w:t>
      </w:r>
      <w:proofErr w:type="gramEnd"/>
      <w:r w:rsidRPr="00A736E2">
        <w:rPr>
          <w:rFonts w:ascii="Arial" w:hAnsi="Arial" w:cs="Arial"/>
          <w:sz w:val="24"/>
        </w:rPr>
        <w:t>уб) и включение их в реестр муниципальной собственности 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Протяженность дорог в прогнозируемом периоде останется прежней.</w:t>
      </w:r>
    </w:p>
    <w:p w:rsidR="002E5CF8" w:rsidRPr="00A736E2" w:rsidRDefault="002E5CF8" w:rsidP="002E5CF8">
      <w:pPr>
        <w:ind w:firstLine="798"/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color w:val="000000"/>
          <w:sz w:val="24"/>
        </w:rPr>
        <w:t xml:space="preserve">Транспортная отрасль сельсовета предоставлена автомобильным транспортом. Перевозки пассажиров между населенными пунктами и райцентром  осуществляется автобусами </w:t>
      </w:r>
      <w:proofErr w:type="spellStart"/>
      <w:r w:rsidRPr="00A736E2">
        <w:rPr>
          <w:rFonts w:ascii="Arial" w:hAnsi="Arial" w:cs="Arial"/>
          <w:color w:val="000000"/>
          <w:sz w:val="24"/>
        </w:rPr>
        <w:t>Купинского</w:t>
      </w:r>
      <w:proofErr w:type="spellEnd"/>
      <w:r w:rsidRPr="00A736E2">
        <w:rPr>
          <w:rFonts w:ascii="Arial" w:hAnsi="Arial" w:cs="Arial"/>
          <w:color w:val="000000"/>
          <w:sz w:val="24"/>
        </w:rPr>
        <w:t xml:space="preserve">  АТП, а перевозка пассажиров из отдаленного населенного пункта д. </w:t>
      </w:r>
      <w:proofErr w:type="spellStart"/>
      <w:r w:rsidRPr="00A736E2">
        <w:rPr>
          <w:rFonts w:ascii="Arial" w:hAnsi="Arial" w:cs="Arial"/>
          <w:color w:val="000000"/>
          <w:sz w:val="24"/>
        </w:rPr>
        <w:t>Киевки</w:t>
      </w:r>
      <w:proofErr w:type="spellEnd"/>
      <w:proofErr w:type="gramStart"/>
      <w:r w:rsidRPr="00A736E2">
        <w:rPr>
          <w:rFonts w:ascii="Arial" w:hAnsi="Arial" w:cs="Arial"/>
          <w:color w:val="000000"/>
          <w:sz w:val="24"/>
        </w:rPr>
        <w:t xml:space="preserve"> ,</w:t>
      </w:r>
      <w:proofErr w:type="gramEnd"/>
      <w:r w:rsidRPr="00A736E2">
        <w:rPr>
          <w:rFonts w:ascii="Arial" w:hAnsi="Arial" w:cs="Arial"/>
          <w:color w:val="000000"/>
          <w:sz w:val="24"/>
        </w:rPr>
        <w:t xml:space="preserve"> осуществляется муниципальным  автомобилем. </w:t>
      </w:r>
    </w:p>
    <w:p w:rsidR="002E5CF8" w:rsidRPr="00A736E2" w:rsidRDefault="002E5CF8" w:rsidP="002E5CF8">
      <w:pPr>
        <w:pStyle w:val="a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Услуги почтовой связи оказывает </w:t>
      </w:r>
      <w:proofErr w:type="spellStart"/>
      <w:r w:rsidRPr="00A736E2">
        <w:rPr>
          <w:rFonts w:ascii="Arial" w:hAnsi="Arial" w:cs="Arial"/>
          <w:sz w:val="24"/>
        </w:rPr>
        <w:t>Купинскийпочтамп</w:t>
      </w:r>
      <w:proofErr w:type="spellEnd"/>
      <w:r w:rsidRPr="00A736E2">
        <w:rPr>
          <w:rFonts w:ascii="Arial" w:hAnsi="Arial" w:cs="Arial"/>
          <w:sz w:val="24"/>
        </w:rPr>
        <w:t xml:space="preserve"> – ОСП УФПС Новосибирской области На территории поселения имеется два почтовых отделения в п</w:t>
      </w:r>
      <w:proofErr w:type="gramStart"/>
      <w:r w:rsidRPr="00A736E2">
        <w:rPr>
          <w:rFonts w:ascii="Arial" w:hAnsi="Arial" w:cs="Arial"/>
          <w:sz w:val="24"/>
        </w:rPr>
        <w:t>.С</w:t>
      </w:r>
      <w:proofErr w:type="gramEnd"/>
      <w:r w:rsidRPr="00A736E2">
        <w:rPr>
          <w:rFonts w:ascii="Arial" w:hAnsi="Arial" w:cs="Arial"/>
          <w:sz w:val="24"/>
        </w:rPr>
        <w:t>оветский  и д. Вишневка. В целях реализации мероприятий подпрограммы «Развитие информационно-телекоммуникационной инфраструктуры на территории Новосибирской области» государственной программы Новосибирской области «Развитие инфраструктуры информационного общества в Новосибирской  области на 2015-2020 годы» в 2018 году произведен капитальный ремонт ОП д. Вишневка,  намечен  капитальныйремонт здания отделения почтовой связи  в п. Советский</w:t>
      </w:r>
      <w:proofErr w:type="gramStart"/>
      <w:r w:rsidRPr="00A736E2">
        <w:rPr>
          <w:rFonts w:ascii="Arial" w:hAnsi="Arial" w:cs="Arial"/>
          <w:sz w:val="24"/>
        </w:rPr>
        <w:t>.Т</w:t>
      </w:r>
      <w:proofErr w:type="gramEnd"/>
      <w:r w:rsidRPr="00A736E2">
        <w:rPr>
          <w:rFonts w:ascii="Arial" w:hAnsi="Arial" w:cs="Arial"/>
          <w:sz w:val="24"/>
        </w:rPr>
        <w:t>елефонную связь в поселении обеспечивает  2 АТС: телефонная станция телефонной сети общего пользования в п. Советском и АТС в д. Вишневке. На 276 дворов 235 телефонных точки</w:t>
      </w:r>
      <w:proofErr w:type="gramStart"/>
      <w:r w:rsidRPr="00A736E2">
        <w:rPr>
          <w:rFonts w:ascii="Arial" w:hAnsi="Arial" w:cs="Arial"/>
          <w:sz w:val="24"/>
        </w:rPr>
        <w:t>.</w:t>
      </w:r>
      <w:r w:rsidRPr="00A736E2">
        <w:rPr>
          <w:rFonts w:ascii="Arial" w:hAnsi="Arial" w:cs="Arial"/>
          <w:sz w:val="24"/>
          <w:shd w:val="clear" w:color="auto" w:fill="FFFFFF"/>
        </w:rPr>
        <w:t>О</w:t>
      </w:r>
      <w:proofErr w:type="gramEnd"/>
      <w:r w:rsidRPr="00A736E2">
        <w:rPr>
          <w:rFonts w:ascii="Arial" w:hAnsi="Arial" w:cs="Arial"/>
          <w:sz w:val="24"/>
          <w:shd w:val="clear" w:color="auto" w:fill="FFFFFF"/>
        </w:rPr>
        <w:t>бщественные здания телефонизированы на 100 процентов</w:t>
      </w:r>
      <w:r w:rsidRPr="00A736E2">
        <w:rPr>
          <w:rFonts w:ascii="Arial" w:hAnsi="Arial" w:cs="Arial"/>
          <w:sz w:val="24"/>
        </w:rPr>
        <w:t>. Потребности населения в услугах телефонной связи удовлетворены полностью.</w:t>
      </w:r>
    </w:p>
    <w:p w:rsidR="002E5CF8" w:rsidRPr="00A736E2" w:rsidRDefault="002E5CF8" w:rsidP="002E5CF8">
      <w:pPr>
        <w:pStyle w:val="a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В прогнозируемом периоде предполагается повышении уровня доступности сотовой связи населенных пунктов поселения, а также  увеличение количества предприятий и частных лиц,  подключенных к высокоскоростной сети – Интернет и кабельному телевидению.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Малое и среднее предпринимательство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b/>
          <w:bCs/>
          <w:sz w:val="24"/>
          <w:lang w:eastAsia="ru-RU"/>
        </w:rPr>
        <w:t> </w:t>
      </w:r>
      <w:r w:rsidRPr="00A736E2">
        <w:rPr>
          <w:rFonts w:ascii="Arial" w:hAnsi="Arial" w:cs="Arial"/>
          <w:sz w:val="24"/>
          <w:lang w:eastAsia="ru-RU"/>
        </w:rPr>
        <w:t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поддержанию занятости населения, увеличению поступлений в бюджеты всех уровней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  <w:lang w:eastAsia="ru-RU"/>
        </w:rPr>
        <w:t>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</w:t>
      </w:r>
    </w:p>
    <w:p w:rsidR="002E5CF8" w:rsidRPr="00A736E2" w:rsidRDefault="002E5CF8" w:rsidP="002E5CF8">
      <w:pPr>
        <w:shd w:val="clear" w:color="auto" w:fill="FFFFFF"/>
        <w:suppressAutoHyphens w:val="0"/>
        <w:rPr>
          <w:rFonts w:ascii="Arial" w:hAnsi="Arial" w:cs="Arial"/>
          <w:sz w:val="24"/>
          <w:lang w:eastAsia="ru-RU"/>
        </w:rPr>
      </w:pPr>
      <w:r w:rsidRPr="00A736E2">
        <w:rPr>
          <w:rFonts w:ascii="Arial" w:hAnsi="Arial" w:cs="Arial"/>
          <w:sz w:val="24"/>
          <w:lang w:eastAsia="ru-RU"/>
        </w:rPr>
        <w:tab/>
        <w:t>Основными формами поддержки малого предпринимательства остаются оказание услуг по аренде помещений, различные формы консультационной помощи.</w:t>
      </w:r>
    </w:p>
    <w:p w:rsidR="00A736E2" w:rsidRDefault="00A736E2" w:rsidP="002E5CF8">
      <w:pPr>
        <w:pStyle w:val="ab"/>
        <w:jc w:val="both"/>
        <w:rPr>
          <w:rFonts w:ascii="Arial" w:hAnsi="Arial" w:cs="Arial"/>
          <w:sz w:val="24"/>
          <w:lang w:eastAsia="ru-RU"/>
        </w:rPr>
      </w:pPr>
    </w:p>
    <w:p w:rsidR="00A736E2" w:rsidRDefault="00A736E2" w:rsidP="002E5CF8">
      <w:pPr>
        <w:pStyle w:val="ab"/>
        <w:jc w:val="both"/>
        <w:rPr>
          <w:rFonts w:ascii="Arial" w:hAnsi="Arial" w:cs="Arial"/>
          <w:sz w:val="24"/>
          <w:lang w:eastAsia="ru-RU"/>
        </w:rPr>
      </w:pP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  <w:lang w:eastAsia="ru-RU"/>
        </w:rPr>
        <w:t xml:space="preserve">Дальнейшему положительному развитию </w:t>
      </w:r>
      <w:r w:rsidRPr="00A736E2">
        <w:rPr>
          <w:rFonts w:ascii="Arial" w:hAnsi="Arial" w:cs="Arial"/>
          <w:sz w:val="24"/>
        </w:rPr>
        <w:t xml:space="preserve">среднего и малого предпринимательства в поселении будут способствовать: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привлечение субъектов малого и среднего предпринимательства к участию в конкурсах, в качестве поставщиков по размещению заказов на поставки товаров, выполнение работ для муниципальных нужд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  <w:lang w:eastAsia="ru-RU"/>
        </w:rPr>
      </w:pPr>
      <w:r w:rsidRPr="00A736E2">
        <w:rPr>
          <w:rFonts w:ascii="Arial" w:hAnsi="Arial" w:cs="Arial"/>
          <w:sz w:val="24"/>
          <w:lang w:eastAsia="ru-RU"/>
        </w:rPr>
        <w:t xml:space="preserve"> -меры государственной поддержки, предусмотренные федеральным, региональным и местным законодательством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 xml:space="preserve">Цель </w:t>
      </w:r>
      <w:r w:rsidRPr="00A736E2">
        <w:rPr>
          <w:rFonts w:ascii="Arial" w:hAnsi="Arial" w:cs="Arial"/>
          <w:sz w:val="24"/>
        </w:rPr>
        <w:t xml:space="preserve">-  усиление роли малого бизнеса в социально-экономическом развитии  муниципального образования 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  оказание поддержки развитию субъектов малого бизнеса;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 развитие системы социального партнерства между субъектами малого предпринимательства и администрацией МО;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 оказание информационно-методической, организационной поддержки населению и представителям малого предпринимательства.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Показатели торговли и  бытового обслуживания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ind w:firstLine="708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На территории Вишневского сельсовета осуществляется розничная торговля продовольственными товарами, хозяйственными товарами и товарами бытовой химии, строительными материалами через стационарные торговые точки.</w:t>
      </w:r>
      <w:r w:rsidRPr="00A736E2">
        <w:rPr>
          <w:rFonts w:ascii="Arial" w:hAnsi="Arial" w:cs="Arial"/>
          <w:sz w:val="24"/>
        </w:rPr>
        <w:tab/>
        <w:t xml:space="preserve">Хлебобулочные изделия  доставляются в стационарные торговые точки централизованными доставками из </w:t>
      </w:r>
      <w:proofErr w:type="gramStart"/>
      <w:r w:rsidRPr="00A736E2">
        <w:rPr>
          <w:rFonts w:ascii="Arial" w:hAnsi="Arial" w:cs="Arial"/>
          <w:sz w:val="24"/>
        </w:rPr>
        <w:t>г</w:t>
      </w:r>
      <w:proofErr w:type="gramEnd"/>
      <w:r w:rsidRPr="00A736E2">
        <w:rPr>
          <w:rFonts w:ascii="Arial" w:hAnsi="Arial" w:cs="Arial"/>
          <w:sz w:val="24"/>
        </w:rPr>
        <w:t>. Татарска, г. Карасука, г. Купино.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По состоянию на 01.01.2020 года в нашем поселении действовало 5 объектов розничной торговли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Обороты розничной торговли увеличиваются как за счет роста цен на продовольственные и промышленные товары, так и за счет расширения ассортимента товаров.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Но имеется проблема по снабжению продовольственными, хозяйственными товарами и товарами бытовой химии отдаленных малых сел.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Б</w:t>
      </w:r>
      <w:r w:rsidRPr="00A736E2">
        <w:rPr>
          <w:rFonts w:ascii="Arial" w:hAnsi="Arial" w:cs="Arial"/>
          <w:color w:val="000000"/>
          <w:sz w:val="24"/>
        </w:rPr>
        <w:t>ытовые услуги: ремонт обуви, ремонт бытовой техники оказываются</w:t>
      </w:r>
      <w:r w:rsidRPr="00A736E2">
        <w:rPr>
          <w:rFonts w:ascii="Arial" w:hAnsi="Arial" w:cs="Arial"/>
          <w:sz w:val="24"/>
        </w:rPr>
        <w:t xml:space="preserve"> производственным кооперативом «Бытовик» </w:t>
      </w:r>
      <w:proofErr w:type="gramStart"/>
      <w:r w:rsidRPr="00A736E2">
        <w:rPr>
          <w:rFonts w:ascii="Arial" w:hAnsi="Arial" w:cs="Arial"/>
          <w:sz w:val="24"/>
        </w:rPr>
        <w:t>г</w:t>
      </w:r>
      <w:proofErr w:type="gramEnd"/>
      <w:r w:rsidRPr="00A736E2">
        <w:rPr>
          <w:rFonts w:ascii="Arial" w:hAnsi="Arial" w:cs="Arial"/>
          <w:sz w:val="24"/>
        </w:rPr>
        <w:t>. Купино, у</w:t>
      </w:r>
      <w:r w:rsidRPr="00A736E2">
        <w:rPr>
          <w:rFonts w:ascii="Arial" w:hAnsi="Arial" w:cs="Arial"/>
          <w:color w:val="000000"/>
          <w:sz w:val="24"/>
        </w:rPr>
        <w:t>слуги парикмахера можно получить в ближайшем райцентре.</w:t>
      </w:r>
    </w:p>
    <w:p w:rsidR="002E5CF8" w:rsidRPr="00A736E2" w:rsidRDefault="002E5CF8" w:rsidP="002E5CF8">
      <w:pPr>
        <w:pStyle w:val="ab"/>
        <w:spacing w:line="276" w:lineRule="auto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Жилищно-коммунальное хозяйство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</w:r>
      <w:proofErr w:type="gramStart"/>
      <w:r w:rsidRPr="00A736E2">
        <w:rPr>
          <w:rFonts w:ascii="Arial" w:hAnsi="Arial" w:cs="Arial"/>
          <w:sz w:val="24"/>
        </w:rPr>
        <w:t>Вишневский сельсовет  располагает жилищным фондом общей площадью 20,1 кв. м, в т. ч. частный жилой фонд- 160 д. тыс. кв. метра (762 дома).</w:t>
      </w:r>
      <w:proofErr w:type="gramEnd"/>
      <w:r w:rsidRPr="00A736E2">
        <w:rPr>
          <w:rFonts w:ascii="Arial" w:hAnsi="Arial" w:cs="Arial"/>
          <w:sz w:val="24"/>
        </w:rPr>
        <w:t xml:space="preserve"> Приватизированные жилые помещения составляют 78% от общего площади многоквартирных домов. Уровень благоустройства 89,9 %.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В муниципальной собственности Вишневского сельсовета жилищного фонда  нет. Уровень собираемости жилищно-коммунальных платежей – 90 %.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Основными проблемами в жилищно-коммунальной сфере является высокий уровень износа  жилого фонда,  тепловых и водопроводных сетей.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прогнозируемом периоде 2021-2023 гг. прироста площади жилого фонда не произойдет. Из-за нерентабельности населенных пунктов поселения на территории Вишневского сельсовета строительства жилья не осуществляется, а построенное жилье ветшает.</w:t>
      </w:r>
    </w:p>
    <w:p w:rsid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lastRenderedPageBreak/>
        <w:tab/>
      </w:r>
    </w:p>
    <w:p w:rsidR="00A736E2" w:rsidRDefault="00A736E2" w:rsidP="002E5CF8">
      <w:pPr>
        <w:pStyle w:val="ab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Водоснабжение населения осуществляется из водозаборных скважин.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Однотрубное протяжение уличной водопроводной сети на 01.01.2020 г. – 14 км, в т. ч. нуждающейся в замене - 3 км.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Установлены преобразователи частоты на </w:t>
      </w:r>
      <w:proofErr w:type="gramStart"/>
      <w:r w:rsidRPr="00A736E2">
        <w:rPr>
          <w:rFonts w:ascii="Arial" w:hAnsi="Arial" w:cs="Arial"/>
          <w:sz w:val="24"/>
        </w:rPr>
        <w:t>водонапорных</w:t>
      </w:r>
      <w:proofErr w:type="gramEnd"/>
      <w:r w:rsidRPr="00A736E2">
        <w:rPr>
          <w:rFonts w:ascii="Arial" w:hAnsi="Arial" w:cs="Arial"/>
          <w:sz w:val="24"/>
        </w:rPr>
        <w:t xml:space="preserve"> башняхв д. Васильевке и д. </w:t>
      </w:r>
      <w:proofErr w:type="spellStart"/>
      <w:r w:rsidRPr="00A736E2">
        <w:rPr>
          <w:rFonts w:ascii="Arial" w:hAnsi="Arial" w:cs="Arial"/>
          <w:sz w:val="24"/>
        </w:rPr>
        <w:t>Киевке</w:t>
      </w:r>
      <w:proofErr w:type="spellEnd"/>
      <w:r w:rsidRPr="00A736E2">
        <w:rPr>
          <w:rFonts w:ascii="Arial" w:hAnsi="Arial" w:cs="Arial"/>
          <w:sz w:val="24"/>
        </w:rPr>
        <w:t>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На прогнозируемый период планируется: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- ограждение санитарной зоны водонапорных башен в д. Васильевке и д. </w:t>
      </w:r>
      <w:proofErr w:type="spellStart"/>
      <w:r w:rsidRPr="00A736E2">
        <w:rPr>
          <w:rFonts w:ascii="Arial" w:hAnsi="Arial" w:cs="Arial"/>
          <w:sz w:val="24"/>
        </w:rPr>
        <w:t>Киевке</w:t>
      </w:r>
      <w:proofErr w:type="spellEnd"/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</w:t>
      </w:r>
      <w:proofErr w:type="gramStart"/>
      <w:r w:rsidRPr="00A736E2">
        <w:rPr>
          <w:rFonts w:ascii="Arial" w:hAnsi="Arial" w:cs="Arial"/>
          <w:sz w:val="24"/>
        </w:rPr>
        <w:t>.С</w:t>
      </w:r>
      <w:proofErr w:type="gramEnd"/>
      <w:r w:rsidRPr="00A736E2">
        <w:rPr>
          <w:rFonts w:ascii="Arial" w:hAnsi="Arial" w:cs="Arial"/>
          <w:sz w:val="24"/>
        </w:rPr>
        <w:t>оветский в 2011 году установлен модульный тепловой пункт Протяженность тепловых сетей составляет  – 1310 м, нуждается в замене – 1310 м.</w:t>
      </w:r>
      <w:r w:rsidRPr="00A736E2">
        <w:rPr>
          <w:rFonts w:ascii="Arial" w:hAnsi="Arial" w:cs="Arial"/>
          <w:sz w:val="24"/>
        </w:rPr>
        <w:tab/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улучшение качества жилищно-коммунальных услуг, обеспечение адресной защиты населения при оплате жилищно-коммунальных услуг.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- обеспечение эффективного функционирования инженерной инфраструктуры ЖКХ (текущий ремонт </w:t>
      </w:r>
      <w:proofErr w:type="spellStart"/>
      <w:r w:rsidRPr="00A736E2">
        <w:rPr>
          <w:rFonts w:ascii="Arial" w:hAnsi="Arial" w:cs="Arial"/>
          <w:sz w:val="24"/>
        </w:rPr>
        <w:t>водосетей</w:t>
      </w:r>
      <w:proofErr w:type="spellEnd"/>
      <w:r w:rsidRPr="00A736E2">
        <w:rPr>
          <w:rFonts w:ascii="Arial" w:hAnsi="Arial" w:cs="Arial"/>
          <w:sz w:val="24"/>
        </w:rPr>
        <w:t>,  теплотрассы, ремонт жилого фонда)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- осуществление адресного предоставления льгот и субсидий за оказанные жилищно-коммунальные услуги (предоставление субсидий из бюджета муниципального образования производителям товаров, работ, услуг в сфере ЖКХ </w:t>
      </w:r>
      <w:proofErr w:type="gramStart"/>
      <w:r w:rsidRPr="00A736E2">
        <w:rPr>
          <w:rFonts w:ascii="Arial" w:hAnsi="Arial" w:cs="Arial"/>
          <w:sz w:val="24"/>
        </w:rPr>
        <w:t>согласно</w:t>
      </w:r>
      <w:proofErr w:type="gramEnd"/>
      <w:r w:rsidRPr="00A736E2">
        <w:rPr>
          <w:rFonts w:ascii="Arial" w:hAnsi="Arial" w:cs="Arial"/>
          <w:sz w:val="24"/>
        </w:rPr>
        <w:t xml:space="preserve"> утвержденного Порядка)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2E5CF8" w:rsidP="00CE303A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Благоустройство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Все 4 </w:t>
      </w:r>
      <w:proofErr w:type="gramStart"/>
      <w:r w:rsidRPr="00A736E2">
        <w:rPr>
          <w:rFonts w:ascii="Arial" w:hAnsi="Arial" w:cs="Arial"/>
          <w:sz w:val="24"/>
        </w:rPr>
        <w:t>населенных</w:t>
      </w:r>
      <w:proofErr w:type="gramEnd"/>
      <w:r w:rsidRPr="00A736E2">
        <w:rPr>
          <w:rFonts w:ascii="Arial" w:hAnsi="Arial" w:cs="Arial"/>
          <w:sz w:val="24"/>
        </w:rPr>
        <w:t xml:space="preserve"> пункта Вишневского сельсовета  обеспечены уличным освещением.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На территории поселения располагается 5  гражданских кладбищ. Все кладбища огорожены, либо обвалованы. Ежегодно в летний период проводится ремонт ограждения и выкашивание травы на кладбищах.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населенных пунктах Вишневского сельсовета находится четыре обелиска воинам, погибшим в годы Великой Отечественной войны.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Ежегодно, к празднованию Дня Победы проводятся косметические ремонты обелисков в населенных пунктах</w:t>
      </w:r>
      <w:r w:rsidRPr="00A736E2">
        <w:rPr>
          <w:rFonts w:ascii="Arial" w:hAnsi="Arial" w:cs="Arial"/>
          <w:sz w:val="24"/>
        </w:rPr>
        <w:tab/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ab/>
        <w:t xml:space="preserve">На территории населенных пунктов выделены места для сбора мусора.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Администрация поселения прилагает финансовые и организационные усилия для решения проблемы сбора и вывоза бытовых отходов и мусора. Проводится </w:t>
      </w:r>
      <w:proofErr w:type="spellStart"/>
      <w:r w:rsidRPr="00A736E2">
        <w:rPr>
          <w:rFonts w:ascii="Arial" w:hAnsi="Arial" w:cs="Arial"/>
          <w:sz w:val="24"/>
        </w:rPr>
        <w:t>буртовка</w:t>
      </w:r>
      <w:proofErr w:type="spellEnd"/>
      <w:r w:rsidRPr="00A736E2">
        <w:rPr>
          <w:rFonts w:ascii="Arial" w:hAnsi="Arial" w:cs="Arial"/>
          <w:sz w:val="24"/>
        </w:rPr>
        <w:t xml:space="preserve"> мусора на свалках.</w:t>
      </w:r>
    </w:p>
    <w:p w:rsidR="002E5CF8" w:rsidRPr="00A736E2" w:rsidRDefault="002E5CF8" w:rsidP="002E5CF8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A736E2">
        <w:rPr>
          <w:rFonts w:ascii="Arial" w:hAnsi="Arial" w:cs="Arial"/>
          <w:b/>
          <w:sz w:val="24"/>
          <w:szCs w:val="24"/>
        </w:rPr>
        <w:t>Цели:</w:t>
      </w:r>
    </w:p>
    <w:p w:rsidR="002E5CF8" w:rsidRPr="00A736E2" w:rsidRDefault="002E5CF8" w:rsidP="002E5C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36E2">
        <w:rPr>
          <w:rFonts w:ascii="Arial" w:hAnsi="Arial" w:cs="Arial"/>
          <w:color w:val="000000"/>
          <w:sz w:val="24"/>
          <w:szCs w:val="24"/>
        </w:rPr>
        <w:t>-</w:t>
      </w:r>
      <w:r w:rsidRPr="00A736E2">
        <w:rPr>
          <w:rFonts w:ascii="Arial" w:hAnsi="Arial" w:cs="Arial"/>
          <w:sz w:val="24"/>
          <w:szCs w:val="24"/>
        </w:rPr>
        <w:t>Повышение уровня внешнего благоустройства и</w:t>
      </w:r>
      <w:r w:rsidRPr="00A736E2">
        <w:rPr>
          <w:rFonts w:ascii="Arial" w:hAnsi="Arial" w:cs="Arial"/>
          <w:sz w:val="24"/>
          <w:szCs w:val="24"/>
        </w:rPr>
        <w:br/>
        <w:t>санитарного содержания населённых пунктов Вишневского сельсовета.</w:t>
      </w:r>
    </w:p>
    <w:p w:rsidR="002E5CF8" w:rsidRPr="00A736E2" w:rsidRDefault="002E5CF8" w:rsidP="002E5CF8">
      <w:pPr>
        <w:pStyle w:val="HTML"/>
        <w:jc w:val="both"/>
        <w:rPr>
          <w:rFonts w:ascii="Arial" w:hAnsi="Arial" w:cs="Arial"/>
          <w:sz w:val="24"/>
          <w:szCs w:val="24"/>
        </w:rPr>
      </w:pPr>
      <w:r w:rsidRPr="00A736E2">
        <w:rPr>
          <w:rFonts w:ascii="Arial" w:hAnsi="Arial" w:cs="Arial"/>
          <w:sz w:val="24"/>
          <w:szCs w:val="24"/>
        </w:rPr>
        <w:t>-активизации работ по благоустройству территории поселения в границах населённых пунктов;</w:t>
      </w:r>
    </w:p>
    <w:p w:rsidR="002E5CF8" w:rsidRPr="00A736E2" w:rsidRDefault="002E5CF8" w:rsidP="002E5CF8">
      <w:pPr>
        <w:pStyle w:val="HTML"/>
        <w:jc w:val="both"/>
        <w:rPr>
          <w:rFonts w:ascii="Arial" w:hAnsi="Arial" w:cs="Arial"/>
          <w:sz w:val="24"/>
          <w:szCs w:val="24"/>
        </w:rPr>
      </w:pPr>
      <w:r w:rsidRPr="00A736E2">
        <w:rPr>
          <w:rFonts w:ascii="Arial" w:hAnsi="Arial" w:cs="Arial"/>
          <w:sz w:val="24"/>
          <w:szCs w:val="24"/>
        </w:rPr>
        <w:t>- развитие и поддержка инициатив жителей населённых пунктов по благоустройству санитарной очистке придомовых территорий</w:t>
      </w:r>
    </w:p>
    <w:p w:rsidR="002E5CF8" w:rsidRPr="00A736E2" w:rsidRDefault="002E5CF8" w:rsidP="002E5C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36E2">
        <w:rPr>
          <w:rFonts w:ascii="Arial" w:hAnsi="Arial" w:cs="Arial"/>
          <w:sz w:val="24"/>
          <w:szCs w:val="24"/>
        </w:rPr>
        <w:t>-повышение общего  уровня благоустройства поселения;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Улучшение содержания мест захоронения расположенных на территории сельского поселения, развитие структуры благоустройства территории сельского поселения;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sz w:val="24"/>
        </w:rPr>
        <w:t>- Улучшение обеспечения населения сельского поселения  питьевой водой нормативного качества и в достаточном количестве, улучшение на этой основе состояния здоровья населения.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предполагается проводить следующие работы по обеспечению комфортности проживания в населенных пунктах:</w:t>
      </w:r>
    </w:p>
    <w:p w:rsid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</w:r>
    </w:p>
    <w:p w:rsidR="00A736E2" w:rsidRDefault="00A736E2" w:rsidP="002E5CF8">
      <w:pPr>
        <w:pStyle w:val="ab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jc w:val="both"/>
        <w:rPr>
          <w:rFonts w:ascii="Arial" w:hAnsi="Arial" w:cs="Arial"/>
          <w:sz w:val="24"/>
        </w:rPr>
      </w:pPr>
    </w:p>
    <w:p w:rsidR="002E5CF8" w:rsidRPr="00A736E2" w:rsidRDefault="00A736E2" w:rsidP="002E5CF8">
      <w:pPr>
        <w:pStyle w:val="ab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2E5CF8" w:rsidRPr="00A736E2">
        <w:rPr>
          <w:rFonts w:ascii="Arial" w:hAnsi="Arial" w:cs="Arial"/>
          <w:sz w:val="24"/>
        </w:rPr>
        <w:t>-производство работ согласно разработанной генеральной схеме санитарной очистки территории поселения;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-содержание мест захоронения;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-скашивание газонов;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-организация вывоза твердых бытовых отходо</w:t>
      </w:r>
      <w:proofErr w:type="gramStart"/>
      <w:r w:rsidRPr="00A736E2">
        <w:rPr>
          <w:rFonts w:ascii="Arial" w:hAnsi="Arial" w:cs="Arial"/>
          <w:sz w:val="24"/>
        </w:rPr>
        <w:t>в(</w:t>
      </w:r>
      <w:proofErr w:type="gramEnd"/>
      <w:r w:rsidRPr="00A736E2">
        <w:rPr>
          <w:rFonts w:ascii="Arial" w:hAnsi="Arial" w:cs="Arial"/>
          <w:sz w:val="24"/>
        </w:rPr>
        <w:t>приобретение мусорных контейнеров), ликвидация несанкционированных свалок;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 обрезка старых и больных и аварийных деревьев;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-посадка новых деревьев, кустарников, цветочной  рассады: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  расчистка дорог  и дворов в зимний период</w:t>
      </w:r>
    </w:p>
    <w:p w:rsidR="002E5CF8" w:rsidRPr="00A736E2" w:rsidRDefault="002E5CF8" w:rsidP="002E5CF8">
      <w:pPr>
        <w:pStyle w:val="a4"/>
        <w:spacing w:after="0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-ежеквартальное </w:t>
      </w:r>
      <w:r w:rsidRPr="00A736E2">
        <w:rPr>
          <w:rFonts w:ascii="Arial" w:hAnsi="Arial" w:cs="Arial"/>
          <w:color w:val="000000"/>
          <w:sz w:val="24"/>
        </w:rPr>
        <w:t>техническое обслуживание уличного освещения</w:t>
      </w:r>
      <w:proofErr w:type="gramStart"/>
      <w:r w:rsidRPr="00A736E2">
        <w:rPr>
          <w:rFonts w:ascii="Arial" w:hAnsi="Arial" w:cs="Arial"/>
          <w:color w:val="000000"/>
          <w:sz w:val="24"/>
        </w:rPr>
        <w:t>,</w:t>
      </w:r>
      <w:r w:rsidRPr="00A736E2">
        <w:rPr>
          <w:rFonts w:ascii="Arial" w:hAnsi="Arial" w:cs="Arial"/>
          <w:sz w:val="24"/>
        </w:rPr>
        <w:t>в</w:t>
      </w:r>
      <w:proofErr w:type="gramEnd"/>
      <w:r w:rsidRPr="00A736E2">
        <w:rPr>
          <w:rFonts w:ascii="Arial" w:hAnsi="Arial" w:cs="Arial"/>
          <w:sz w:val="24"/>
        </w:rPr>
        <w:t>осстановление и реконструкция уличного освещения, установка светильников в населённых пунктах</w:t>
      </w:r>
    </w:p>
    <w:p w:rsidR="002E5CF8" w:rsidRPr="00A736E2" w:rsidRDefault="002E5CF8" w:rsidP="002E5CF8">
      <w:pPr>
        <w:pStyle w:val="a4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Пожарная безопасность.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Среди различных видов безопасности для населенных пунктов приоритетным является - </w:t>
      </w:r>
      <w:proofErr w:type="gramStart"/>
      <w:r w:rsidRPr="00A736E2">
        <w:rPr>
          <w:rFonts w:ascii="Arial" w:hAnsi="Arial" w:cs="Arial"/>
          <w:sz w:val="24"/>
        </w:rPr>
        <w:t>пожарная</w:t>
      </w:r>
      <w:proofErr w:type="gramEnd"/>
      <w:r w:rsidRPr="00A736E2">
        <w:rPr>
          <w:rFonts w:ascii="Arial" w:hAnsi="Arial" w:cs="Arial"/>
          <w:sz w:val="24"/>
        </w:rPr>
        <w:t>.</w:t>
      </w:r>
    </w:p>
    <w:p w:rsidR="002E5CF8" w:rsidRPr="00A736E2" w:rsidRDefault="002E5CF8" w:rsidP="002E5CF8">
      <w:pPr>
        <w:pStyle w:val="a4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На данный период времени состояние пожарной безопасности в поселении находится в удовлетворительном состоянии. </w:t>
      </w:r>
    </w:p>
    <w:p w:rsidR="002E5CF8" w:rsidRPr="00A736E2" w:rsidRDefault="002E5CF8" w:rsidP="002E5CF8">
      <w:pPr>
        <w:pStyle w:val="a4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sz w:val="24"/>
        </w:rPr>
        <w:t>Организуется и проводится противопожарная пропаганда и обучение населения мерам пожарной безопасности, проводится  подворный инструктаж жителей поселения   по первичным мерам пожарной безопасности, раздаются памятки.</w:t>
      </w:r>
    </w:p>
    <w:p w:rsidR="002E5CF8" w:rsidRPr="00A736E2" w:rsidRDefault="002E5CF8" w:rsidP="002E5CF8">
      <w:pPr>
        <w:pStyle w:val="a4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На территории поселения, в п. Советском  с  2012 году функционирует опорный пункт пожарной части № 113. Штат  6 человек. Для размещения служащих опорного пункта выделено помещение, а для  размещения пожарного  автомобиля построен гараж. </w:t>
      </w:r>
    </w:p>
    <w:p w:rsidR="002E5CF8" w:rsidRPr="00A736E2" w:rsidRDefault="002E5CF8" w:rsidP="002E5CF8">
      <w:pPr>
        <w:pStyle w:val="a4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В </w:t>
      </w:r>
      <w:proofErr w:type="gramStart"/>
      <w:r w:rsidRPr="00A736E2">
        <w:rPr>
          <w:rFonts w:ascii="Arial" w:hAnsi="Arial" w:cs="Arial"/>
          <w:sz w:val="24"/>
        </w:rPr>
        <w:t>прогнозируемом</w:t>
      </w:r>
      <w:proofErr w:type="gramEnd"/>
      <w:r w:rsidRPr="00A736E2">
        <w:rPr>
          <w:rFonts w:ascii="Arial" w:hAnsi="Arial" w:cs="Arial"/>
          <w:sz w:val="24"/>
        </w:rPr>
        <w:t xml:space="preserve"> периодепланируется установка пожарного  гидранта на территории Советского  СДК.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</w:t>
      </w:r>
      <w:proofErr w:type="gramStart"/>
      <w:r w:rsidRPr="00A736E2">
        <w:rPr>
          <w:rFonts w:ascii="Arial" w:hAnsi="Arial" w:cs="Arial"/>
          <w:b/>
          <w:sz w:val="24"/>
        </w:rPr>
        <w:t>ь</w:t>
      </w:r>
      <w:r w:rsidRPr="00A736E2">
        <w:rPr>
          <w:rFonts w:ascii="Arial" w:hAnsi="Arial" w:cs="Arial"/>
          <w:sz w:val="24"/>
        </w:rPr>
        <w:t>-</w:t>
      </w:r>
      <w:proofErr w:type="gramEnd"/>
      <w:r w:rsidRPr="00A736E2">
        <w:rPr>
          <w:rFonts w:ascii="Arial" w:hAnsi="Arial" w:cs="Arial"/>
          <w:sz w:val="24"/>
        </w:rPr>
        <w:t xml:space="preserve"> создание и обеспечение необходимых условий для повышения пожарной безопасности населенных пунктов, защищенности граждан от пожаров.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Задачи</w:t>
      </w:r>
      <w:r w:rsidRPr="00A736E2">
        <w:rPr>
          <w:rFonts w:ascii="Arial" w:hAnsi="Arial" w:cs="Arial"/>
          <w:sz w:val="24"/>
        </w:rPr>
        <w:t xml:space="preserve">: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1.защита жизни и здоровья граждан,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2.обеспечения надлежащего состояния источников противопожарного водоснабжения,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3.обеспечение беспрепятственного проезда пожарной техники к месту пожара, 4.организация обучения мерам пожарной безопасности и пропаганда пожарно-технических знаний, 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5 социальное и экономическое стимулирование участия граждан и организаций в добровольной пожарной охране, в т.ч. участия в борьбе с пожарами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Экологическая безопасность</w:t>
      </w:r>
    </w:p>
    <w:p w:rsidR="002E5CF8" w:rsidRPr="00A736E2" w:rsidRDefault="002E5CF8" w:rsidP="002E5CF8">
      <w:pPr>
        <w:ind w:firstLine="798"/>
        <w:jc w:val="both"/>
        <w:rPr>
          <w:rFonts w:ascii="Arial" w:hAnsi="Arial" w:cs="Arial"/>
          <w:color w:val="000000"/>
          <w:sz w:val="24"/>
        </w:rPr>
      </w:pPr>
      <w:r w:rsidRPr="00A736E2">
        <w:rPr>
          <w:rFonts w:ascii="Arial" w:hAnsi="Arial" w:cs="Arial"/>
          <w:color w:val="000000"/>
          <w:sz w:val="24"/>
        </w:rPr>
        <w:t>Экологическая ситуация на территории Вишневского сельсовета благоприятная, что обусловлено отсутствием вредных производств, крупных промышленных предприятий.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На территории поселения осуществляют свою деятельность предприятия, которые являются  объектами экологической опасности: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-одно сельскохозяйственное предприятия;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 один МТП</w:t>
      </w:r>
      <w:proofErr w:type="gramStart"/>
      <w:r w:rsidRPr="00A736E2">
        <w:rPr>
          <w:rFonts w:ascii="Arial" w:hAnsi="Arial" w:cs="Arial"/>
          <w:sz w:val="24"/>
        </w:rPr>
        <w:t xml:space="preserve"> ,</w:t>
      </w:r>
      <w:proofErr w:type="gramEnd"/>
      <w:r w:rsidRPr="00A736E2">
        <w:rPr>
          <w:rFonts w:ascii="Arial" w:hAnsi="Arial" w:cs="Arial"/>
          <w:sz w:val="24"/>
        </w:rPr>
        <w:t xml:space="preserve"> две отопительных  котельных.</w:t>
      </w:r>
    </w:p>
    <w:p w:rsidR="002E5CF8" w:rsidRPr="00A736E2" w:rsidRDefault="002E5CF8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b/>
          <w:sz w:val="24"/>
        </w:rPr>
        <w:t>Цели</w:t>
      </w:r>
      <w:proofErr w:type="gramStart"/>
      <w:r w:rsidRPr="00A736E2">
        <w:rPr>
          <w:rFonts w:ascii="Arial" w:hAnsi="Arial" w:cs="Arial"/>
          <w:b/>
          <w:sz w:val="24"/>
        </w:rPr>
        <w:t>:</w:t>
      </w:r>
      <w:r w:rsidRPr="00A736E2">
        <w:rPr>
          <w:rFonts w:ascii="Arial" w:hAnsi="Arial" w:cs="Arial"/>
          <w:sz w:val="24"/>
          <w:lang w:eastAsia="ru-RU"/>
        </w:rPr>
        <w:t>п</w:t>
      </w:r>
      <w:proofErr w:type="gramEnd"/>
      <w:r w:rsidRPr="00A736E2">
        <w:rPr>
          <w:rFonts w:ascii="Arial" w:hAnsi="Arial" w:cs="Arial"/>
          <w:sz w:val="24"/>
          <w:lang w:eastAsia="ru-RU"/>
        </w:rPr>
        <w:t xml:space="preserve">овышение эффективности охраны окружающей среды на территории  сельского поселения  и  формирование экологической культуры населения </w:t>
      </w:r>
    </w:p>
    <w:p w:rsidR="002E5CF8" w:rsidRPr="00A736E2" w:rsidRDefault="002E5CF8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b/>
          <w:color w:val="000000"/>
          <w:sz w:val="24"/>
          <w:lang w:eastAsia="ru-RU"/>
        </w:rPr>
        <w:t>Задачи:</w:t>
      </w:r>
    </w:p>
    <w:p w:rsidR="00A736E2" w:rsidRDefault="00A736E2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</w:p>
    <w:p w:rsidR="00A736E2" w:rsidRDefault="00A736E2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</w:p>
    <w:p w:rsidR="00A736E2" w:rsidRDefault="00A736E2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</w:p>
    <w:p w:rsidR="002E5CF8" w:rsidRPr="00A736E2" w:rsidRDefault="002E5CF8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>- Обеспечение экологической безопасности и качества окружающей среды на территории  сельского поселения  </w:t>
      </w:r>
    </w:p>
    <w:p w:rsidR="002E5CF8" w:rsidRPr="00A736E2" w:rsidRDefault="002E5CF8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>- снижение объемов негативного воздействия на окружающую среду при осуществлении хозяйственной и иной деятельности;</w:t>
      </w:r>
    </w:p>
    <w:p w:rsidR="002E5CF8" w:rsidRPr="00A736E2" w:rsidRDefault="002E5CF8" w:rsidP="002E5CF8">
      <w:pPr>
        <w:suppressAutoHyphens w:val="0"/>
        <w:spacing w:line="216" w:lineRule="atLeas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>- предотвращение негативного воздействия на окружающую среду при чрезвычайных ситуациях природного и техногенного характера.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>- Распространение и пропаганда экологических знаний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Социальная сфера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A736E2">
        <w:rPr>
          <w:rFonts w:ascii="Arial" w:hAnsi="Arial" w:cs="Arial"/>
          <w:b/>
          <w:sz w:val="24"/>
          <w:u w:val="single"/>
        </w:rPr>
        <w:t>Образование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На территории поселения  имеется одна средняя общеобразовательная школа в п. Советском и одна неполная средняя образовательная школа в д. Вишневке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МКОУ Советская СОШ  рассчитана на   130 места, фактически в школе обучается - 32 чел. Среднесписочная численность педагогов – 17 человека. В школе 11 классов, средняя наполняемость классов -  4,5 человек. </w:t>
      </w:r>
    </w:p>
    <w:p w:rsidR="002E5CF8" w:rsidRPr="00A736E2" w:rsidRDefault="002E5CF8" w:rsidP="002E5CF8">
      <w:pPr>
        <w:ind w:firstLine="798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МКОУ Вишневская ООШ рассчитана на   182 места, фактически в школе обучается –29 чел. Среднесписочная численность педагогов -  9 человек. В школе 9 классов, средняя наполняемость классов - 3,2  человек.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прогнозируемом периоде предполагается уменьшение числа обучающихся на 10%. В настоящее время школа  не испытывает недостатка педагогических работников.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прогнозируемом периоде предполагается дальнейшее техническое оснащение школ компьютерами и орг. техникой, приобретение мебели, ремонт и приобретение оборудования для школьного стадиона, ремонт крыши здания школы в п. Советский.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Имеется детский сад, рассчитанный на  25 детей. Фактически детский сад посещают 13 человек. Группа одна, смешанная. Посещают д\сад  дети от 1 года 8 месяцев до 6 - 6,5  лет</w:t>
      </w:r>
      <w:proofErr w:type="gramStart"/>
      <w:r w:rsidRPr="00A736E2">
        <w:rPr>
          <w:rFonts w:ascii="Arial" w:hAnsi="Arial" w:cs="Arial"/>
          <w:sz w:val="24"/>
        </w:rPr>
        <w:t xml:space="preserve"> .</w:t>
      </w:r>
      <w:proofErr w:type="gramEnd"/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Дошкольное образование ведется по 3 направлениям:</w:t>
      </w:r>
    </w:p>
    <w:p w:rsidR="002E5CF8" w:rsidRPr="00A736E2" w:rsidRDefault="002E5CF8" w:rsidP="002E5CF8">
      <w:pPr>
        <w:pStyle w:val="a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-физкультурно-оздоровительное;</w:t>
      </w:r>
    </w:p>
    <w:p w:rsidR="002E5CF8" w:rsidRPr="00A736E2" w:rsidRDefault="002E5CF8" w:rsidP="002E5CF8">
      <w:pPr>
        <w:pStyle w:val="a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-эстетическое;</w:t>
      </w:r>
    </w:p>
    <w:p w:rsidR="002E5CF8" w:rsidRPr="00A736E2" w:rsidRDefault="002E5CF8" w:rsidP="002E5CF8">
      <w:pPr>
        <w:pStyle w:val="a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-эколого-биологическое направление.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октябре 2016 года на территории детского сада «Березка» п. Советского установлена новая  детская площадка.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Для дальнейшей реализации данных направлений воспитания необходимо приобретение  оборудования и  матов для спортивного зала, замена мебели в групповых комнатах.</w:t>
      </w:r>
    </w:p>
    <w:p w:rsidR="002E5CF8" w:rsidRPr="00A736E2" w:rsidRDefault="002E5CF8" w:rsidP="002E5CF8">
      <w:pPr>
        <w:pStyle w:val="a4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создание оптимальной модели общеобразовательной школы,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 школьников путем обновления структуры и содержания образования, развития практической направленности образовательных программ.</w:t>
      </w:r>
    </w:p>
    <w:p w:rsidR="002E5CF8" w:rsidRPr="00A736E2" w:rsidRDefault="002E5CF8" w:rsidP="002E5CF8">
      <w:pPr>
        <w:jc w:val="both"/>
        <w:rPr>
          <w:rFonts w:ascii="Arial" w:hAnsi="Arial" w:cs="Arial"/>
          <w:b/>
          <w:i/>
          <w:sz w:val="24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Обеспечить права ребенка на качественное образование;</w:t>
      </w:r>
    </w:p>
    <w:p w:rsidR="002E5CF8" w:rsidRPr="00A736E2" w:rsidRDefault="002E5CF8" w:rsidP="002E5CF8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Создать благоприятные условия, гарантирующие сохранность здоровья участников образовательного процесса;</w:t>
      </w:r>
    </w:p>
    <w:p w:rsidR="002E5CF8" w:rsidRPr="00A736E2" w:rsidRDefault="002E5CF8" w:rsidP="002E5CF8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Создать условия для социальной адаптации </w:t>
      </w:r>
      <w:proofErr w:type="gramStart"/>
      <w:r w:rsidRPr="00A736E2">
        <w:rPr>
          <w:rFonts w:ascii="Arial" w:hAnsi="Arial" w:cs="Arial"/>
          <w:sz w:val="24"/>
        </w:rPr>
        <w:t>обучающихся</w:t>
      </w:r>
      <w:proofErr w:type="gramEnd"/>
      <w:r w:rsidRPr="00A736E2">
        <w:rPr>
          <w:rFonts w:ascii="Arial" w:hAnsi="Arial" w:cs="Arial"/>
          <w:sz w:val="24"/>
        </w:rPr>
        <w:t>;</w:t>
      </w:r>
    </w:p>
    <w:p w:rsidR="002E5CF8" w:rsidRPr="00A736E2" w:rsidRDefault="002E5CF8" w:rsidP="00A736E2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lastRenderedPageBreak/>
        <w:t>Формировать высокую правовую культуру всех участников образовательного процесса;</w:t>
      </w:r>
    </w:p>
    <w:p w:rsidR="002E5CF8" w:rsidRPr="00A736E2" w:rsidRDefault="002E5CF8" w:rsidP="002E5CF8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Определить пути эффективности управления учебно-воспитательным процессом в школе;</w:t>
      </w:r>
    </w:p>
    <w:p w:rsidR="002E5CF8" w:rsidRPr="00A736E2" w:rsidRDefault="002E5CF8" w:rsidP="002E5CF8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Совершенствовать </w:t>
      </w:r>
      <w:proofErr w:type="gramStart"/>
      <w:r w:rsidRPr="00A736E2">
        <w:rPr>
          <w:rFonts w:ascii="Arial" w:hAnsi="Arial" w:cs="Arial"/>
          <w:sz w:val="24"/>
        </w:rPr>
        <w:t>экономические механизмы</w:t>
      </w:r>
      <w:proofErr w:type="gramEnd"/>
      <w:r w:rsidRPr="00A736E2">
        <w:rPr>
          <w:rFonts w:ascii="Arial" w:hAnsi="Arial" w:cs="Arial"/>
          <w:sz w:val="24"/>
        </w:rPr>
        <w:t xml:space="preserve"> в сфере образования, укреплять материально-техническую базу школы.</w:t>
      </w:r>
    </w:p>
    <w:p w:rsidR="002E5CF8" w:rsidRPr="00A736E2" w:rsidRDefault="002E5CF8" w:rsidP="002E5CF8">
      <w:pPr>
        <w:ind w:firstLine="709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Основные направления деятельности: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Переход на новые образовательные стандарты;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Развитие системы поддержки талантливых детей;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Совершенствование учительского корпуса;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Изменение школьной инфраструктуры;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Сохранение и укрепление здоровья школьников;</w:t>
      </w:r>
    </w:p>
    <w:p w:rsidR="002E5CF8" w:rsidRPr="00A736E2" w:rsidRDefault="002E5CF8" w:rsidP="002E5CF8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Расширение самостоятельности школы.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Здравоохранение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Население Вишневского сельсовета обслуживается </w:t>
      </w:r>
      <w:proofErr w:type="spellStart"/>
      <w:r w:rsidRPr="00A736E2">
        <w:rPr>
          <w:rFonts w:ascii="Arial" w:hAnsi="Arial" w:cs="Arial"/>
          <w:sz w:val="24"/>
        </w:rPr>
        <w:t>Сов</w:t>
      </w:r>
      <w:proofErr w:type="gramStart"/>
      <w:r w:rsidRPr="00A736E2">
        <w:rPr>
          <w:rFonts w:ascii="Arial" w:hAnsi="Arial" w:cs="Arial"/>
          <w:sz w:val="24"/>
        </w:rPr>
        <w:t>.С</w:t>
      </w:r>
      <w:proofErr w:type="gramEnd"/>
      <w:r w:rsidRPr="00A736E2">
        <w:rPr>
          <w:rFonts w:ascii="Arial" w:hAnsi="Arial" w:cs="Arial"/>
          <w:sz w:val="24"/>
        </w:rPr>
        <w:t>ибирской</w:t>
      </w:r>
      <w:proofErr w:type="spellEnd"/>
      <w:r w:rsidRPr="00A736E2">
        <w:rPr>
          <w:rFonts w:ascii="Arial" w:hAnsi="Arial" w:cs="Arial"/>
          <w:sz w:val="24"/>
        </w:rPr>
        <w:t xml:space="preserve"> врачебной  амбулаторией  и одним фельдшерско-акушерскими пунктами, которые относятся к </w:t>
      </w:r>
      <w:proofErr w:type="spellStart"/>
      <w:r w:rsidRPr="00A736E2">
        <w:rPr>
          <w:rFonts w:ascii="Arial" w:hAnsi="Arial" w:cs="Arial"/>
          <w:sz w:val="24"/>
        </w:rPr>
        <w:t>Купинской</w:t>
      </w:r>
      <w:proofErr w:type="spellEnd"/>
      <w:r w:rsidRPr="00A736E2">
        <w:rPr>
          <w:rFonts w:ascii="Arial" w:hAnsi="Arial" w:cs="Arial"/>
          <w:sz w:val="24"/>
        </w:rPr>
        <w:t xml:space="preserve">  центральной больнице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настоящее время в амбулатории работает 4  </w:t>
      </w:r>
      <w:proofErr w:type="gramStart"/>
      <w:r w:rsidRPr="00A736E2">
        <w:rPr>
          <w:rFonts w:ascii="Arial" w:hAnsi="Arial" w:cs="Arial"/>
          <w:sz w:val="24"/>
        </w:rPr>
        <w:t>медицинских</w:t>
      </w:r>
      <w:proofErr w:type="gramEnd"/>
      <w:r w:rsidRPr="00A736E2">
        <w:rPr>
          <w:rFonts w:ascii="Arial" w:hAnsi="Arial" w:cs="Arial"/>
          <w:sz w:val="24"/>
        </w:rPr>
        <w:t xml:space="preserve"> работника среднего звена. В амбулатории имеются: процедурный и </w:t>
      </w:r>
      <w:proofErr w:type="spellStart"/>
      <w:r w:rsidRPr="00A736E2">
        <w:rPr>
          <w:rFonts w:ascii="Arial" w:hAnsi="Arial" w:cs="Arial"/>
          <w:sz w:val="24"/>
        </w:rPr>
        <w:t>физиокабинет</w:t>
      </w:r>
      <w:proofErr w:type="spellEnd"/>
      <w:r w:rsidRPr="00A736E2">
        <w:rPr>
          <w:rFonts w:ascii="Arial" w:hAnsi="Arial" w:cs="Arial"/>
          <w:sz w:val="24"/>
        </w:rPr>
        <w:t>, дневной стационар. Имеется автомобиль «Скорой помощи» для обслуживания населения  отдаленных деревень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прогнозируемом периоде предполагается улучшение медицинского обслуживания за счет приобретения нового оборудования лечебного и диагностического,  пропаганды здорового образа жизни, проведения профилактических мероприятий медицинского характера для выявления заболеваний на ранней стадии, диспансеризация населения, особенно детского, а также сохранение  медицинского обслуживания в малонаселенных пунктах поселения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С  2010 года функционирует филиал «Стационарное отделение милосердия для граждан  пожилого возраста и инвалидов», в котором проживают в настоящее время  15 человек.</w:t>
      </w:r>
    </w:p>
    <w:p w:rsidR="002E5CF8" w:rsidRPr="00A736E2" w:rsidRDefault="002E5CF8" w:rsidP="002E5CF8">
      <w:pPr>
        <w:ind w:firstLine="720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сохранение и улучшение здоровья людей, стабилизация медико-демографической ситуации в районе.</w:t>
      </w:r>
    </w:p>
    <w:p w:rsidR="002E5CF8" w:rsidRPr="00A736E2" w:rsidRDefault="002E5CF8" w:rsidP="002E5CF8">
      <w:pPr>
        <w:ind w:firstLine="720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ind w:firstLine="720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укрепление материально-технической базы, повышение укомплектованности и профессионального уровня медицинского персонала;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 улучшение качества оказания медицинской помощи больным (добиться 100%  охвата диспансерным наблюдением   детей и  больных из «группы риска»,</w:t>
      </w:r>
      <w:proofErr w:type="gramStart"/>
      <w:r w:rsidRPr="00A736E2">
        <w:rPr>
          <w:rFonts w:ascii="Arial" w:hAnsi="Arial" w:cs="Arial"/>
          <w:sz w:val="24"/>
        </w:rPr>
        <w:t xml:space="preserve"> ,</w:t>
      </w:r>
      <w:proofErr w:type="gramEnd"/>
      <w:r w:rsidRPr="00A736E2">
        <w:rPr>
          <w:rFonts w:ascii="Arial" w:hAnsi="Arial" w:cs="Arial"/>
          <w:sz w:val="24"/>
        </w:rPr>
        <w:t xml:space="preserve"> выявление и взятие на учет диспансерных больных; довести до 100% профилактические прививки населению и  осмотра декретированного контингента населения);</w:t>
      </w:r>
    </w:p>
    <w:p w:rsidR="002E5CF8" w:rsidRPr="00A736E2" w:rsidRDefault="002E5CF8" w:rsidP="002E5CF8">
      <w:pPr>
        <w:pStyle w:val="ab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гарантированное обеспечение населения муниципального образования  лекарственными средствами и изделиями медицинского назначения; (поставить на должный уровень обеспечение льготной категории лекарственными средствами и добиться  снижения отказов от соц</w:t>
      </w:r>
      <w:proofErr w:type="gramStart"/>
      <w:r w:rsidRPr="00A736E2">
        <w:rPr>
          <w:rFonts w:ascii="Arial" w:hAnsi="Arial" w:cs="Arial"/>
          <w:sz w:val="24"/>
        </w:rPr>
        <w:t>.п</w:t>
      </w:r>
      <w:proofErr w:type="gramEnd"/>
      <w:r w:rsidRPr="00A736E2">
        <w:rPr>
          <w:rFonts w:ascii="Arial" w:hAnsi="Arial" w:cs="Arial"/>
          <w:sz w:val="24"/>
        </w:rPr>
        <w:t>акета до 30%, увеличить ассортимент медпрепаратов  аптечного пункта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A736E2" w:rsidRDefault="00A736E2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Культура, спорт и молодежная политика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  <w:u w:val="single"/>
        </w:rPr>
      </w:pPr>
      <w:r w:rsidRPr="00A736E2">
        <w:rPr>
          <w:rFonts w:ascii="Arial" w:hAnsi="Arial" w:cs="Arial"/>
          <w:sz w:val="24"/>
          <w:u w:val="single"/>
        </w:rPr>
        <w:t>Культура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color w:val="333333"/>
          <w:sz w:val="24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color w:val="333333"/>
          <w:sz w:val="24"/>
        </w:rPr>
        <w:t>Основным направлением работы учреждений</w:t>
      </w:r>
      <w:r w:rsidRPr="00A736E2">
        <w:rPr>
          <w:rFonts w:ascii="Arial" w:hAnsi="Arial" w:cs="Arial"/>
          <w:color w:val="333333"/>
          <w:sz w:val="24"/>
        </w:rPr>
        <w:tab/>
        <w:t xml:space="preserve"> культуры Вишневского сельсовета является формирование, сохранение и приумножение культурного потенциала муниципального образования.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На территории поселения работает МКУ Вишневского сельсовета  Культурно-досуговый центр», структурными подразделениями  которого являются: Вишневский СК, Киевский КД и две библиотеки.</w:t>
      </w:r>
      <w:r w:rsidRPr="00A736E2">
        <w:rPr>
          <w:rFonts w:ascii="Arial" w:hAnsi="Arial" w:cs="Arial"/>
          <w:color w:val="1E1E1E"/>
          <w:sz w:val="24"/>
        </w:rPr>
        <w:t xml:space="preserve"> Материально-техническая база КДЦ пополняется новым оборудованием. </w:t>
      </w:r>
      <w:r w:rsidRPr="00A736E2">
        <w:rPr>
          <w:rFonts w:ascii="Arial" w:hAnsi="Arial" w:cs="Arial"/>
          <w:sz w:val="24"/>
        </w:rPr>
        <w:t xml:space="preserve">Проводятся встречи и чествования ветеранов Великой Отечественной войны, ветеранов войны и труда, устраиваются массовые культурные мероприятия, в т. ч. семейного отдыха.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Основными задачами развития сферы культуры являются сохранение, развитие и использование историко-культурного наследия поселения.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Предусматривается проведение следующих мероприятий: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формирование духовно - нравственного и гражданск</w:t>
      </w:r>
      <w:proofErr w:type="gramStart"/>
      <w:r w:rsidRPr="00A736E2">
        <w:rPr>
          <w:rFonts w:ascii="Arial" w:hAnsi="Arial" w:cs="Arial"/>
          <w:sz w:val="24"/>
        </w:rPr>
        <w:t>о-</w:t>
      </w:r>
      <w:proofErr w:type="gramEnd"/>
      <w:r w:rsidRPr="00A736E2">
        <w:rPr>
          <w:rFonts w:ascii="Arial" w:hAnsi="Arial" w:cs="Arial"/>
          <w:sz w:val="24"/>
        </w:rPr>
        <w:t xml:space="preserve"> патриотического самосознания;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поддержка народного, художественного и прикладного творчества;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color w:val="FF0000"/>
          <w:sz w:val="24"/>
        </w:rPr>
      </w:pPr>
      <w:r w:rsidRPr="00A736E2">
        <w:rPr>
          <w:rFonts w:ascii="Arial" w:hAnsi="Arial" w:cs="Arial"/>
          <w:sz w:val="24"/>
        </w:rPr>
        <w:t xml:space="preserve">  - участие в организации и проведение совместно с учреждениями культуры и образования сельского поселения мероприятий посвященных Дню деревни, Дню защите детей, Дню Победы, Дню пожилого человека, Дню матери, по проведению Новогодних и рождественских праздников, рождественского марафона.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п. Советский  в настоящее время библиотека насчитывает более 12,0 тысяч экземпляров книг различной тематики, в библиотеке имеется компьютер с базой данных книжного фонда. В прогнозируемом периоде предполагается дальнейшее оснащение библиотеки современной компьютерной техникой и создания в перспективе на базе библиотеки Интернет-клуба, улучшить библиотечное обслуживание населения отдаленных деревень с помощью выездного обслуживания, передвижной библиотеки, организации книжных выставок, кружков любителей чтения, изучение читательского спроса, организация встреч с жителями сел.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В  2017 году проведен ремонт сельского клуба в д. </w:t>
      </w:r>
      <w:proofErr w:type="spellStart"/>
      <w:r w:rsidRPr="00A736E2">
        <w:rPr>
          <w:rFonts w:ascii="Arial" w:hAnsi="Arial" w:cs="Arial"/>
          <w:sz w:val="24"/>
        </w:rPr>
        <w:t>Вишневкена</w:t>
      </w:r>
      <w:proofErr w:type="spellEnd"/>
      <w:r w:rsidRPr="00A736E2">
        <w:rPr>
          <w:rFonts w:ascii="Arial" w:hAnsi="Arial" w:cs="Arial"/>
          <w:sz w:val="24"/>
        </w:rPr>
        <w:t xml:space="preserve"> сумму 450,0 </w:t>
      </w:r>
      <w:proofErr w:type="spellStart"/>
      <w:r w:rsidRPr="00A736E2">
        <w:rPr>
          <w:rFonts w:ascii="Arial" w:hAnsi="Arial" w:cs="Arial"/>
          <w:sz w:val="24"/>
        </w:rPr>
        <w:t>тыс</w:t>
      </w:r>
      <w:proofErr w:type="gramStart"/>
      <w:r w:rsidRPr="00A736E2">
        <w:rPr>
          <w:rFonts w:ascii="Arial" w:hAnsi="Arial" w:cs="Arial"/>
          <w:sz w:val="24"/>
        </w:rPr>
        <w:t>.р</w:t>
      </w:r>
      <w:proofErr w:type="gramEnd"/>
      <w:r w:rsidRPr="00A736E2">
        <w:rPr>
          <w:rFonts w:ascii="Arial" w:hAnsi="Arial" w:cs="Arial"/>
          <w:sz w:val="24"/>
        </w:rPr>
        <w:t>уб</w:t>
      </w:r>
      <w:proofErr w:type="spellEnd"/>
      <w:r w:rsidRPr="00A736E2">
        <w:rPr>
          <w:rFonts w:ascii="Arial" w:hAnsi="Arial" w:cs="Arial"/>
          <w:sz w:val="24"/>
        </w:rPr>
        <w:t xml:space="preserve">  ( замена окон, дверей и ремонт фасада здание СК), в 2020 за счет средств депутатского фонда 190,0 тыс. </w:t>
      </w:r>
      <w:proofErr w:type="spellStart"/>
      <w:r w:rsidRPr="00A736E2">
        <w:rPr>
          <w:rFonts w:ascii="Arial" w:hAnsi="Arial" w:cs="Arial"/>
          <w:sz w:val="24"/>
        </w:rPr>
        <w:t>руб</w:t>
      </w:r>
      <w:proofErr w:type="spellEnd"/>
      <w:r w:rsidRPr="00A736E2">
        <w:rPr>
          <w:rFonts w:ascii="Arial" w:hAnsi="Arial" w:cs="Arial"/>
          <w:sz w:val="24"/>
        </w:rPr>
        <w:t xml:space="preserve"> (приобретен новый </w:t>
      </w:r>
      <w:proofErr w:type="spellStart"/>
      <w:r w:rsidRPr="00A736E2">
        <w:rPr>
          <w:rFonts w:ascii="Arial" w:hAnsi="Arial" w:cs="Arial"/>
          <w:sz w:val="24"/>
        </w:rPr>
        <w:t>эл</w:t>
      </w:r>
      <w:proofErr w:type="spellEnd"/>
      <w:r w:rsidRPr="00A736E2">
        <w:rPr>
          <w:rFonts w:ascii="Arial" w:hAnsi="Arial" w:cs="Arial"/>
          <w:sz w:val="24"/>
        </w:rPr>
        <w:t>. котел и сделан капитальный ремонт крыльца)</w:t>
      </w:r>
    </w:p>
    <w:p w:rsidR="002E5CF8" w:rsidRPr="00A736E2" w:rsidRDefault="002E5CF8" w:rsidP="002E5CF8">
      <w:pPr>
        <w:pStyle w:val="23"/>
        <w:spacing w:after="0" w:line="240" w:lineRule="auto"/>
        <w:ind w:left="284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сохранение и развитие культурного потенциала и культурного наследия муниципального образования.</w:t>
      </w:r>
    </w:p>
    <w:p w:rsidR="002E5CF8" w:rsidRPr="00A736E2" w:rsidRDefault="002E5CF8" w:rsidP="002E5CF8">
      <w:pPr>
        <w:ind w:firstLine="720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         - укрепление материально-технической базы учреждений культуры  муниципального образования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color w:val="FF0000"/>
          <w:sz w:val="24"/>
        </w:rPr>
      </w:pPr>
      <w:r w:rsidRPr="00A736E2">
        <w:rPr>
          <w:rFonts w:ascii="Arial" w:hAnsi="Arial" w:cs="Arial"/>
          <w:sz w:val="24"/>
        </w:rPr>
        <w:t xml:space="preserve">         - организация и проведение массовых мероприятий, участие в районных  конкурсах, смотрах.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  <w:u w:val="single"/>
        </w:rPr>
      </w:pPr>
      <w:r w:rsidRPr="00A736E2">
        <w:rPr>
          <w:rFonts w:ascii="Arial" w:hAnsi="Arial" w:cs="Arial"/>
          <w:sz w:val="24"/>
        </w:rPr>
        <w:tab/>
      </w:r>
      <w:r w:rsidRPr="00A736E2">
        <w:rPr>
          <w:rFonts w:ascii="Arial" w:hAnsi="Arial" w:cs="Arial"/>
          <w:sz w:val="24"/>
          <w:u w:val="single"/>
        </w:rPr>
        <w:t xml:space="preserve">Молодежная политика 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В целях реализации молодежной политики в поселении предполагается: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содействие в организации труда и занятости молодежи; 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содействие в формировании здорового образа жизни.</w:t>
      </w:r>
    </w:p>
    <w:p w:rsid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</w:t>
      </w:r>
    </w:p>
    <w:p w:rsidR="00A736E2" w:rsidRDefault="00A736E2" w:rsidP="002E5CF8">
      <w:pPr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Основные задачи: продолжение работы на территории сельского поселения </w:t>
      </w:r>
      <w:proofErr w:type="spellStart"/>
      <w:r w:rsidRPr="00A736E2">
        <w:rPr>
          <w:rFonts w:ascii="Arial" w:hAnsi="Arial" w:cs="Arial"/>
          <w:sz w:val="24"/>
        </w:rPr>
        <w:t>попрофилактике</w:t>
      </w:r>
      <w:proofErr w:type="spellEnd"/>
      <w:r w:rsidRPr="00A736E2">
        <w:rPr>
          <w:rFonts w:ascii="Arial" w:hAnsi="Arial" w:cs="Arial"/>
          <w:sz w:val="24"/>
        </w:rPr>
        <w:t xml:space="preserve"> наркомании, токсикомании, </w:t>
      </w:r>
      <w:proofErr w:type="spellStart"/>
      <w:r w:rsidRPr="00A736E2">
        <w:rPr>
          <w:rFonts w:ascii="Arial" w:hAnsi="Arial" w:cs="Arial"/>
          <w:sz w:val="24"/>
        </w:rPr>
        <w:t>табакокурения</w:t>
      </w:r>
      <w:proofErr w:type="spellEnd"/>
      <w:r w:rsidRPr="00A736E2">
        <w:rPr>
          <w:rFonts w:ascii="Arial" w:hAnsi="Arial" w:cs="Arial"/>
          <w:sz w:val="24"/>
        </w:rPr>
        <w:t xml:space="preserve"> и др.; формирование гражданско-патриотического сознания, создание условий для эффективной социализации и самореализации молодежи, повышение качества жизни; планирование работы на территории Вишневского сельсовета по организации и осуществлению мероприятий по работе с детьми и подростками.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  <w:u w:val="single"/>
        </w:rPr>
      </w:pPr>
      <w:r w:rsidRPr="00A736E2">
        <w:rPr>
          <w:rFonts w:ascii="Arial" w:hAnsi="Arial" w:cs="Arial"/>
          <w:sz w:val="24"/>
          <w:u w:val="single"/>
        </w:rPr>
        <w:t>Спорт.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На территории поселения регулярно проводятся спортивно-массовые мероприятия. Спортсмены поселения принимают активное участие в районных соревнованиях и занимают призовые места.</w:t>
      </w:r>
    </w:p>
    <w:p w:rsidR="002E5CF8" w:rsidRPr="00A736E2" w:rsidRDefault="002E5CF8" w:rsidP="002E5CF8">
      <w:pPr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настоящее время в поселении действуют: 2 спортивных зала, 1 спортивная площадка, 2 хоккейные коробки, 1 тренажерный зал</w:t>
      </w:r>
      <w:proofErr w:type="gramStart"/>
      <w:r w:rsidRPr="00A736E2">
        <w:rPr>
          <w:rFonts w:ascii="Arial" w:hAnsi="Arial" w:cs="Arial"/>
          <w:sz w:val="24"/>
        </w:rPr>
        <w:t>.Ч</w:t>
      </w:r>
      <w:proofErr w:type="gramEnd"/>
      <w:r w:rsidRPr="00A736E2">
        <w:rPr>
          <w:rFonts w:ascii="Arial" w:hAnsi="Arial" w:cs="Arial"/>
          <w:sz w:val="24"/>
        </w:rPr>
        <w:t>исленность занимающихся в спортивных секциях составляет 32 человека.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В прогнозируемом периоде ежегодно увеличивать средства на оплату заявочных взносов на участие в соревнованиях, на организацию питания участников соревнований, приобретение спортивной формы и спортивного инвентаря.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повышение уровня здоровья и формирование здорового образа жизни средствами физической культуры и спорта.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укрепление материально-технической базы учреждений физкультуры и спорта;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развитие массовой физической культуры и спорта, формирование ценностей здоровья и здорового образа жизни, развитие и привлечение детей, подростков и молодежи к занятиям физической культурой и спортом (участие в районных спартакиадах и соревнованиях)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Управление муниципальным имуществом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В целях эффективного управления и распоряжения муниципальным имуществом, повышения доходной части бюджета в 2018 году планируется: </w:t>
      </w:r>
      <w:r w:rsidRPr="00A736E2">
        <w:rPr>
          <w:rFonts w:ascii="Arial" w:hAnsi="Arial" w:cs="Arial"/>
          <w:sz w:val="24"/>
        </w:rPr>
        <w:tab/>
        <w:t xml:space="preserve">продолжить работу по совершенствованию нормативной правовой базы, анализу эффективности использования муниципального имущества;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проведение мероприятий на территории поселения по выявлению и постановке на учет бесхозяйных объектов;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Style w:val="apple-converted-space"/>
          <w:rFonts w:ascii="Arial" w:hAnsi="Arial" w:cs="Arial"/>
          <w:spacing w:val="1"/>
          <w:sz w:val="24"/>
          <w:shd w:val="clear" w:color="auto" w:fill="FFFFFF"/>
        </w:rPr>
      </w:pPr>
      <w:r w:rsidRPr="00A736E2">
        <w:rPr>
          <w:rFonts w:ascii="Arial" w:hAnsi="Arial" w:cs="Arial"/>
          <w:sz w:val="24"/>
        </w:rPr>
        <w:tab/>
        <w:t xml:space="preserve">осуществление </w:t>
      </w:r>
      <w:proofErr w:type="gramStart"/>
      <w:r w:rsidRPr="00A736E2">
        <w:rPr>
          <w:rFonts w:ascii="Arial" w:hAnsi="Arial" w:cs="Arial"/>
          <w:sz w:val="24"/>
        </w:rPr>
        <w:t>контроля за</w:t>
      </w:r>
      <w:proofErr w:type="gramEnd"/>
      <w:r w:rsidRPr="00A736E2">
        <w:rPr>
          <w:rFonts w:ascii="Arial" w:hAnsi="Arial" w:cs="Arial"/>
          <w:sz w:val="24"/>
        </w:rPr>
        <w:t xml:space="preserve"> использованием и сохранностью имущества, своевременной продажей или передачей в аренду пустующих площадей. Продолжится работа по исполнению Федерального закона от 05.04.2013 № 44-ФЗ «</w:t>
      </w:r>
      <w:r w:rsidRPr="00A736E2">
        <w:rPr>
          <w:rFonts w:ascii="Arial" w:hAnsi="Arial" w:cs="Arial"/>
          <w:spacing w:val="1"/>
          <w:sz w:val="24"/>
          <w:shd w:val="clear" w:color="auto" w:fill="FFFFFF"/>
        </w:rPr>
        <w:t>О контрактной системе в сфере закупок товаров, работ</w:t>
      </w:r>
      <w:r w:rsidRPr="00A736E2">
        <w:rPr>
          <w:rFonts w:ascii="Arial" w:hAnsi="Arial" w:cs="Arial"/>
          <w:color w:val="3C3C3C"/>
          <w:spacing w:val="1"/>
          <w:sz w:val="24"/>
          <w:shd w:val="clear" w:color="auto" w:fill="FFFFFF"/>
        </w:rPr>
        <w:t xml:space="preserve">, </w:t>
      </w:r>
      <w:r w:rsidRPr="00A736E2">
        <w:rPr>
          <w:rFonts w:ascii="Arial" w:hAnsi="Arial" w:cs="Arial"/>
          <w:spacing w:val="1"/>
          <w:sz w:val="24"/>
          <w:shd w:val="clear" w:color="auto" w:fill="FFFFFF"/>
        </w:rPr>
        <w:t>услуг для обеспечения государственных и муниципальных нужд</w:t>
      </w:r>
      <w:r w:rsidRPr="00A736E2">
        <w:rPr>
          <w:rStyle w:val="apple-converted-space"/>
          <w:rFonts w:ascii="Arial" w:hAnsi="Arial" w:cs="Arial"/>
          <w:spacing w:val="1"/>
          <w:sz w:val="24"/>
          <w:shd w:val="clear" w:color="auto" w:fill="FFFFFF"/>
        </w:rPr>
        <w:t>»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Укрепление правопорядка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b/>
          <w:sz w:val="24"/>
        </w:rPr>
        <w:t>Цель</w:t>
      </w:r>
      <w:r w:rsidRPr="00A736E2">
        <w:rPr>
          <w:rFonts w:ascii="Arial" w:hAnsi="Arial" w:cs="Arial"/>
          <w:sz w:val="24"/>
        </w:rPr>
        <w:t xml:space="preserve"> – повышение уровня безопасности населения, усиление законных прав и интересов граждан, обеспечение правопорядка на территории   сельсовета.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>Основные задачи:</w:t>
      </w:r>
    </w:p>
    <w:p w:rsidR="002E5CF8" w:rsidRPr="00A736E2" w:rsidRDefault="002E5CF8" w:rsidP="002E5CF8">
      <w:pPr>
        <w:ind w:firstLine="741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эффективное сотрудничество  служб системы профилактики (совместные рейды РОВД,  школа, общественных формирований, социальная защита населения)</w:t>
      </w:r>
    </w:p>
    <w:p w:rsid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lastRenderedPageBreak/>
        <w:tab/>
      </w: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2E5CF8" w:rsidRP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2E5CF8" w:rsidRPr="00A736E2">
        <w:rPr>
          <w:rFonts w:ascii="Arial" w:hAnsi="Arial" w:cs="Arial"/>
          <w:sz w:val="24"/>
        </w:rPr>
        <w:t>- работа общественных организаций муниципального образования Совет ветеранов, Женсовет, административная комиссия, комиссия по делам несовершеннолетних;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-проведение мероприятий по патриотическому воспитанию молодежи.</w:t>
      </w:r>
    </w:p>
    <w:p w:rsidR="002E5CF8" w:rsidRPr="00A736E2" w:rsidRDefault="002E5CF8" w:rsidP="002E5CF8">
      <w:pPr>
        <w:pStyle w:val="ab"/>
        <w:spacing w:line="276" w:lineRule="auto"/>
        <w:jc w:val="center"/>
        <w:rPr>
          <w:rFonts w:ascii="Arial" w:hAnsi="Arial" w:cs="Arial"/>
          <w:b/>
          <w:sz w:val="24"/>
        </w:rPr>
      </w:pPr>
      <w:r w:rsidRPr="00A736E2">
        <w:rPr>
          <w:rFonts w:ascii="Arial" w:hAnsi="Arial" w:cs="Arial"/>
          <w:b/>
          <w:sz w:val="24"/>
        </w:rPr>
        <w:t xml:space="preserve">Местное самоуправление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 xml:space="preserve">Планируются: продолжение работы по разработке и утверждению административных регламентов исполнения муниципальных функций и предоставления муниципальных услуг; ведение реестра муниципальных функций, услуг (работ), исполняемых, оказываемых (выполняемых) администрацией поселения.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В 2021 году и на период до 2023 года продолжится работа по практической реализации федерального и областного законодательства о муниципальной службе: применение эффективных методов подбора квалифицированных кадров для муниципальной службы; внедрение и применение современных методов кадровой работы, повышение профессиональной компетентности и мотивации муниципальных служащих к результативной деятельности.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proofErr w:type="gramStart"/>
      <w:r w:rsidRPr="00A736E2">
        <w:rPr>
          <w:rFonts w:ascii="Arial" w:hAnsi="Arial" w:cs="Arial"/>
          <w:sz w:val="24"/>
        </w:rPr>
        <w:t>В соответствии с федеральными законами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 разработан Порядок проведения антикоррупционной экспертизы нормативных правовых актов (проектов нормативных правовых актов) администрации Вишневского сельсовета, утвержденный постановлением администрации поселения от 29.07.2013 № 63.</w:t>
      </w:r>
      <w:proofErr w:type="gramEnd"/>
      <w:r w:rsidRPr="00A736E2">
        <w:rPr>
          <w:rFonts w:ascii="Arial" w:hAnsi="Arial" w:cs="Arial"/>
          <w:sz w:val="24"/>
        </w:rPr>
        <w:t xml:space="preserve"> Продолжится участие поселения в работе Ассоциации муниципальных образований Новосибирской области.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Для повышения доверия населения к органам власти, информированности жителей поселения продолжится реализация следующих мероприятий: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проведение собраний граждан;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проведение дней личного приема граждан Главой Вишневского сельсовета и специалистами администрации поселения;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проведение публичных слушаний и других форм взаимодействия;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- рассмотрение письменных и устных обращений граждан, в соответствии с федеральным законом от 02.05.2006 года № 59-ФЗ «О порядке рассмотрения обращений граждан Российской Федерации», с обеспечением индивидуального изучения каждого вопроса и принятием соответствующих мер для его решения;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 xml:space="preserve"> - освещение событий и мероприятий на территории поселения в средствах массовой информации. 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>Продолжится размещение информации на официальном сайте администрации поселения и публикация в периодическом печатном издании администрации Вишневского сельсовета «Муниципальные ведомости»</w:t>
      </w:r>
    </w:p>
    <w:p w:rsidR="002E5CF8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</w:p>
    <w:p w:rsidR="00A736E2" w:rsidRP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</w:t>
      </w: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</w:p>
    <w:p w:rsid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b/>
          <w:sz w:val="24"/>
        </w:rPr>
      </w:pPr>
    </w:p>
    <w:p w:rsidR="002E5CF8" w:rsidRPr="00A736E2" w:rsidRDefault="00A736E2" w:rsidP="002E5CF8">
      <w:pPr>
        <w:pStyle w:val="ab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r w:rsidR="002E5CF8" w:rsidRPr="00A736E2">
        <w:rPr>
          <w:rFonts w:ascii="Arial" w:hAnsi="Arial" w:cs="Arial"/>
          <w:b/>
          <w:sz w:val="24"/>
        </w:rPr>
        <w:t>Прогноз доходной части бюджета поселения на 2021-2023 годы</w:t>
      </w:r>
    </w:p>
    <w:p w:rsidR="002E5CF8" w:rsidRPr="00A736E2" w:rsidRDefault="002E5CF8" w:rsidP="002E5CF8">
      <w:pPr>
        <w:pStyle w:val="ab"/>
        <w:spacing w:line="276" w:lineRule="auto"/>
        <w:jc w:val="both"/>
        <w:rPr>
          <w:rFonts w:ascii="Arial" w:hAnsi="Arial" w:cs="Arial"/>
          <w:sz w:val="24"/>
        </w:rPr>
      </w:pPr>
      <w:r w:rsidRPr="00A736E2">
        <w:rPr>
          <w:rFonts w:ascii="Arial" w:hAnsi="Arial" w:cs="Arial"/>
          <w:sz w:val="24"/>
        </w:rPr>
        <w:tab/>
        <w:t>Экономическую основу Вишневского сельсовета составляют налоговые и неналоговые поступления, собираемые с юридических и физических лиц на территории поселения.</w:t>
      </w:r>
    </w:p>
    <w:p w:rsidR="002E5CF8" w:rsidRPr="00A736E2" w:rsidRDefault="002E5CF8" w:rsidP="002E5CF8">
      <w:pPr>
        <w:spacing w:after="131"/>
        <w:jc w:val="center"/>
        <w:rPr>
          <w:rFonts w:ascii="Arial" w:hAnsi="Arial" w:cs="Arial"/>
          <w:color w:val="000000"/>
          <w:sz w:val="24"/>
          <w:lang w:eastAsia="ru-RU"/>
        </w:rPr>
      </w:pPr>
    </w:p>
    <w:p w:rsidR="002E5CF8" w:rsidRPr="00A736E2" w:rsidRDefault="002E5CF8" w:rsidP="002E5CF8">
      <w:pPr>
        <w:spacing w:after="15"/>
        <w:ind w:right="64"/>
        <w:jc w:val="center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 xml:space="preserve">Объем поступлений доходов в бюджет Вишневского сельсовета </w:t>
      </w:r>
      <w:proofErr w:type="spellStart"/>
      <w:r w:rsidRPr="00A736E2">
        <w:rPr>
          <w:rFonts w:ascii="Arial" w:hAnsi="Arial" w:cs="Arial"/>
          <w:color w:val="000000"/>
          <w:sz w:val="24"/>
          <w:lang w:eastAsia="ru-RU"/>
        </w:rPr>
        <w:t>Купинского</w:t>
      </w:r>
      <w:proofErr w:type="spellEnd"/>
      <w:r w:rsidRPr="00A736E2">
        <w:rPr>
          <w:rFonts w:ascii="Arial" w:hAnsi="Arial" w:cs="Arial"/>
          <w:color w:val="000000"/>
          <w:sz w:val="24"/>
          <w:lang w:eastAsia="ru-RU"/>
        </w:rPr>
        <w:t xml:space="preserve"> района Новосибирской области по кодам классификации доходовбюджетов на 2021 год</w:t>
      </w:r>
    </w:p>
    <w:p w:rsidR="002E5CF8" w:rsidRPr="00A736E2" w:rsidRDefault="002E5CF8" w:rsidP="002E5CF8">
      <w:pPr>
        <w:spacing w:line="264" w:lineRule="auto"/>
        <w:ind w:right="79"/>
        <w:jc w:val="righ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 xml:space="preserve">(рублей) </w:t>
      </w:r>
    </w:p>
    <w:tbl>
      <w:tblPr>
        <w:tblW w:w="9573" w:type="dxa"/>
        <w:tblInd w:w="-108" w:type="dxa"/>
        <w:tblCellMar>
          <w:top w:w="7" w:type="dxa"/>
          <w:right w:w="49" w:type="dxa"/>
        </w:tblCellMar>
        <w:tblLook w:val="04A0"/>
      </w:tblPr>
      <w:tblGrid>
        <w:gridCol w:w="1870"/>
        <w:gridCol w:w="2430"/>
        <w:gridCol w:w="3605"/>
        <w:gridCol w:w="1668"/>
      </w:tblGrid>
      <w:tr w:rsidR="002E5CF8" w:rsidRPr="00A736E2" w:rsidTr="001C44F7">
        <w:trPr>
          <w:trHeight w:val="565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Код классификации доходов бюджетов  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Наименование кода классификации доходов бюджетов 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ind w:right="61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Сумма </w:t>
            </w:r>
          </w:p>
        </w:tc>
      </w:tr>
      <w:tr w:rsidR="002E5CF8" w:rsidRPr="00A736E2" w:rsidTr="001C44F7">
        <w:trPr>
          <w:trHeight w:val="111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Главный администратор доходов бюджета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1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5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2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7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3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9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4 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10102010010000110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статьями 227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, </w:t>
            </w:r>
            <w:hyperlink r:id="rId6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227.1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 и </w:t>
            </w:r>
            <w:hyperlink r:id="rId7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228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 Налогового кодекса Российской Федерации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9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380 000,00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10302000010000110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Доходы от уплаты акцизов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498 640,00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10503000010000110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5 800,00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10601000000000110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16 000,00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10606000000000110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Земельный налог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350 000,00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Всего собственных доходов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1 282 040,00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2 02 15001 10 0000 150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Дотация на выравнивание бюджетной обеспеченности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3 350 793,00</w:t>
            </w: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2 02 30024 10 0000 150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Субвенции на выполнение передаваемых полномочий 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2 02 35118 10 0000 150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109 966,00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 xml:space="preserve">2 02 29999 10 0000 </w:t>
            </w:r>
            <w:r w:rsidRPr="00A736E2">
              <w:rPr>
                <w:rFonts w:ascii="Arial" w:hAnsi="Arial" w:cs="Arial"/>
                <w:sz w:val="24"/>
              </w:rPr>
              <w:lastRenderedPageBreak/>
              <w:t>150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lastRenderedPageBreak/>
              <w:t xml:space="preserve">Прочие субсидии бюджетам </w:t>
            </w:r>
            <w:r w:rsidRPr="00A736E2">
              <w:rPr>
                <w:rFonts w:ascii="Arial" w:hAnsi="Arial" w:cs="Arial"/>
                <w:sz w:val="24"/>
              </w:rPr>
              <w:lastRenderedPageBreak/>
              <w:t>сельских поселений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lastRenderedPageBreak/>
              <w:t>1 552 000,00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5 012 859,00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Всего доходов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6 294 899,00</w:t>
            </w:r>
          </w:p>
        </w:tc>
      </w:tr>
    </w:tbl>
    <w:p w:rsidR="002E5CF8" w:rsidRPr="00A736E2" w:rsidRDefault="002E5CF8" w:rsidP="002E5CF8">
      <w:pPr>
        <w:spacing w:after="131" w:line="256" w:lineRule="auto"/>
        <w:rPr>
          <w:rFonts w:ascii="Arial" w:hAnsi="Arial" w:cs="Arial"/>
          <w:color w:val="000000"/>
          <w:sz w:val="24"/>
          <w:lang w:eastAsia="ru-RU"/>
        </w:rPr>
      </w:pPr>
    </w:p>
    <w:p w:rsidR="002E5CF8" w:rsidRPr="00A736E2" w:rsidRDefault="002E5CF8" w:rsidP="002E5CF8">
      <w:pPr>
        <w:spacing w:after="185"/>
        <w:ind w:right="64"/>
        <w:jc w:val="center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 xml:space="preserve">Объем поступлений доходов в бюджет Вишневского сельсовета </w:t>
      </w:r>
      <w:proofErr w:type="spellStart"/>
      <w:r w:rsidRPr="00A736E2">
        <w:rPr>
          <w:rFonts w:ascii="Arial" w:hAnsi="Arial" w:cs="Arial"/>
          <w:color w:val="000000"/>
          <w:sz w:val="24"/>
          <w:lang w:eastAsia="ru-RU"/>
        </w:rPr>
        <w:t>Купинского</w:t>
      </w:r>
      <w:proofErr w:type="spellEnd"/>
      <w:r w:rsidRPr="00A736E2">
        <w:rPr>
          <w:rFonts w:ascii="Arial" w:hAnsi="Arial" w:cs="Arial"/>
          <w:color w:val="000000"/>
          <w:sz w:val="24"/>
          <w:lang w:eastAsia="ru-RU"/>
        </w:rPr>
        <w:t xml:space="preserve"> района Новосибирской области по кодам классификации доходов бюджетов на плановый период на 2022 и 2023 годы</w:t>
      </w:r>
    </w:p>
    <w:p w:rsidR="002E5CF8" w:rsidRPr="00A736E2" w:rsidRDefault="002E5CF8" w:rsidP="002E5CF8">
      <w:pPr>
        <w:spacing w:line="264" w:lineRule="auto"/>
        <w:ind w:right="79"/>
        <w:jc w:val="right"/>
        <w:rPr>
          <w:rFonts w:ascii="Arial" w:hAnsi="Arial" w:cs="Arial"/>
          <w:color w:val="000000"/>
          <w:sz w:val="24"/>
          <w:lang w:eastAsia="ru-RU"/>
        </w:rPr>
      </w:pPr>
      <w:r w:rsidRPr="00A736E2">
        <w:rPr>
          <w:rFonts w:ascii="Arial" w:hAnsi="Arial" w:cs="Arial"/>
          <w:color w:val="000000"/>
          <w:sz w:val="24"/>
          <w:lang w:eastAsia="ru-RU"/>
        </w:rPr>
        <w:t>(рублей)</w:t>
      </w:r>
    </w:p>
    <w:tbl>
      <w:tblPr>
        <w:tblW w:w="9573" w:type="dxa"/>
        <w:tblInd w:w="-108" w:type="dxa"/>
        <w:tblCellMar>
          <w:top w:w="7" w:type="dxa"/>
          <w:right w:w="49" w:type="dxa"/>
        </w:tblCellMar>
        <w:tblLook w:val="04A0"/>
      </w:tblPr>
      <w:tblGrid>
        <w:gridCol w:w="1870"/>
        <w:gridCol w:w="2430"/>
        <w:gridCol w:w="2732"/>
        <w:gridCol w:w="1564"/>
        <w:gridCol w:w="1559"/>
      </w:tblGrid>
      <w:tr w:rsidR="002E5CF8" w:rsidRPr="00A736E2" w:rsidTr="001C44F7">
        <w:trPr>
          <w:trHeight w:val="286"/>
        </w:trPr>
        <w:tc>
          <w:tcPr>
            <w:tcW w:w="3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ind w:right="2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Код классификации доходов бюджетов  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Наименование кода классификации доходов бюджетов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6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Сумма </w:t>
            </w:r>
          </w:p>
        </w:tc>
      </w:tr>
      <w:tr w:rsidR="002E5CF8" w:rsidRPr="00A736E2" w:rsidTr="001C44F7">
        <w:trPr>
          <w:trHeight w:val="5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ind w:right="65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2022 год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spacing w:line="256" w:lineRule="auto"/>
              <w:ind w:right="59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2023 год </w:t>
            </w:r>
          </w:p>
        </w:tc>
      </w:tr>
      <w:tr w:rsidR="002E5CF8" w:rsidRPr="00A736E2" w:rsidTr="001C44F7">
        <w:trPr>
          <w:trHeight w:val="111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Главный администратор доходов бюджета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Вида и подвида доходов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E5CF8" w:rsidRPr="00A736E2" w:rsidTr="001C44F7">
        <w:trPr>
          <w:trHeight w:val="28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1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2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7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65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4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9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 xml:space="preserve">5 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10102010010000110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статьями 227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, </w:t>
            </w:r>
            <w:hyperlink r:id="rId9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227.1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 и </w:t>
            </w:r>
            <w:hyperlink r:id="rId10" w:history="1">
              <w:r w:rsidRPr="00A736E2">
                <w:rPr>
                  <w:rStyle w:val="afa"/>
                  <w:rFonts w:ascii="Arial" w:hAnsi="Arial" w:cs="Arial"/>
                  <w:color w:val="auto"/>
                  <w:sz w:val="24"/>
                  <w:u w:val="none"/>
                </w:rPr>
                <w:t>228</w:t>
              </w:r>
            </w:hyperlink>
            <w:r w:rsidRPr="00A736E2">
              <w:rPr>
                <w:rFonts w:ascii="Arial" w:hAnsi="Arial" w:cs="Arial"/>
                <w:sz w:val="24"/>
              </w:rPr>
              <w:t xml:space="preserve"> Налогового кодекса Российской Федерации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398 600,00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417 300,00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10302000010000110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Доходы от уплаты акцизов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527 440,00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547 300,00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10503000010000110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b/>
                <w:color w:val="000000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6000.00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6200,00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10601000000000110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17600,00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19400,00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10606000000000110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Земельный налог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341 300,00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333 500,00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spacing w:line="256" w:lineRule="auto"/>
              <w:ind w:right="2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итого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spacing w:line="256" w:lineRule="auto"/>
              <w:ind w:right="7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1 323 740,00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1 357 800,00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2 02 15001 10 0000 150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Дотация на выравнивание бюджетной обеспеченности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3 129 605,00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3 331 051,00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452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2 02 30024 10 0000 150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Субвенции на выполнение передаваемых полномочий субъектов РФ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100,00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100,00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lastRenderedPageBreak/>
              <w:t>452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2 02 35118 10 00000 150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111 117,00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</w:p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115 562,00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 xml:space="preserve">            итого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3 240 822.00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jc w:val="right"/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>3 446 713,00</w:t>
            </w:r>
          </w:p>
        </w:tc>
      </w:tr>
      <w:tr w:rsidR="002E5CF8" w:rsidRPr="00A736E2" w:rsidTr="001C44F7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  <w:r w:rsidRPr="00A736E2">
              <w:rPr>
                <w:rFonts w:ascii="Arial" w:hAnsi="Arial" w:cs="Arial"/>
                <w:sz w:val="24"/>
              </w:rPr>
              <w:t xml:space="preserve">В с е г о   д о х о </w:t>
            </w:r>
            <w:proofErr w:type="gramStart"/>
            <w:r w:rsidRPr="00A736E2">
              <w:rPr>
                <w:rFonts w:ascii="Arial" w:hAnsi="Arial" w:cs="Arial"/>
                <w:sz w:val="24"/>
              </w:rPr>
              <w:t>д</w:t>
            </w:r>
            <w:proofErr w:type="gramEnd"/>
            <w:r w:rsidRPr="00A736E2">
              <w:rPr>
                <w:rFonts w:ascii="Arial" w:hAnsi="Arial" w:cs="Arial"/>
                <w:sz w:val="24"/>
              </w:rPr>
              <w:t xml:space="preserve"> о в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CF8" w:rsidRPr="00A736E2" w:rsidRDefault="002E5CF8" w:rsidP="001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ind w:right="5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4 564 562,00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CF8" w:rsidRPr="00A736E2" w:rsidRDefault="002E5CF8" w:rsidP="001C44F7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736E2">
              <w:rPr>
                <w:rFonts w:ascii="Arial" w:hAnsi="Arial" w:cs="Arial"/>
                <w:color w:val="000000"/>
                <w:sz w:val="24"/>
              </w:rPr>
              <w:t>4 804 513,00</w:t>
            </w:r>
          </w:p>
        </w:tc>
      </w:tr>
    </w:tbl>
    <w:p w:rsidR="002E5CF8" w:rsidRPr="00A736E2" w:rsidRDefault="002E5CF8" w:rsidP="002E5CF8">
      <w:pPr>
        <w:pStyle w:val="af4"/>
        <w:spacing w:line="255" w:lineRule="atLeast"/>
        <w:ind w:firstLine="0"/>
        <w:jc w:val="both"/>
        <w:rPr>
          <w:rFonts w:ascii="Arial" w:hAnsi="Arial" w:cs="Arial"/>
          <w:color w:val="1E1E1E"/>
        </w:rPr>
      </w:pPr>
      <w:r w:rsidRPr="00A736E2">
        <w:rPr>
          <w:rFonts w:ascii="Arial" w:hAnsi="Arial" w:cs="Arial"/>
          <w:color w:val="1E1E1E"/>
        </w:rPr>
        <w:t xml:space="preserve">Прогноз по доходам бюджета поселения на 2021-2023 годы рассчитан с учетом прогноза социально-экономического развития Вишневского сельсовета, основных направлений налоговой и бюджетной политики на 2021г., изменений налогового и бюджетного законодательства. </w:t>
      </w:r>
    </w:p>
    <w:p w:rsidR="002E5CF8" w:rsidRPr="00A736E2" w:rsidRDefault="002E5CF8" w:rsidP="002E5CF8">
      <w:pPr>
        <w:pStyle w:val="af4"/>
        <w:spacing w:line="255" w:lineRule="atLeast"/>
        <w:jc w:val="both"/>
        <w:rPr>
          <w:rFonts w:ascii="Arial" w:hAnsi="Arial" w:cs="Arial"/>
          <w:color w:val="1E1E1E"/>
        </w:rPr>
      </w:pPr>
      <w:r w:rsidRPr="00A736E2">
        <w:rPr>
          <w:rFonts w:ascii="Arial" w:hAnsi="Arial" w:cs="Arial"/>
          <w:color w:val="1E1E1E"/>
        </w:rPr>
        <w:t xml:space="preserve">Наибольшая доля поступлений в общей сумме налоговых доходов поселения приходится на налог на доходы физических лиц и земельный налог. По мере повышения заработной платы на предприятиях, а также в бюджетной сфере наполняемость бюджета доходами в виде налога на доходы физических лиц будет расти. При расчете налога использованы индексы-дефляторы роста фонда заработной платы. </w:t>
      </w:r>
    </w:p>
    <w:p w:rsidR="002E5CF8" w:rsidRPr="00A736E2" w:rsidRDefault="002E5CF8" w:rsidP="002E5CF8">
      <w:pPr>
        <w:spacing w:before="100" w:beforeAutospacing="1" w:after="100" w:afterAutospacing="1" w:line="340" w:lineRule="atLeast"/>
        <w:ind w:firstLine="200"/>
        <w:jc w:val="both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  Для достижения цели концепции социально-экономического развития Вишневского сельсовета на 2021-2023 годы необходимо обеспечить сбалансированное развитие всех отраслей, создать современную рыночную инфраструктуру, отладить механизмы привлечения финансовых сре</w:t>
      </w:r>
      <w:proofErr w:type="gramStart"/>
      <w:r w:rsidRPr="00A736E2">
        <w:rPr>
          <w:rFonts w:ascii="Arial" w:hAnsi="Arial" w:cs="Arial"/>
          <w:color w:val="1E1E1E"/>
          <w:sz w:val="24"/>
        </w:rPr>
        <w:t>дств дл</w:t>
      </w:r>
      <w:proofErr w:type="gramEnd"/>
      <w:r w:rsidRPr="00A736E2">
        <w:rPr>
          <w:rFonts w:ascii="Arial" w:hAnsi="Arial" w:cs="Arial"/>
          <w:color w:val="1E1E1E"/>
          <w:sz w:val="24"/>
        </w:rPr>
        <w:t>я реализации намеченных мероприятий.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Реализация в полном объеме всех мероприятий позволит: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 xml:space="preserve">- повысить качество предоставляемых услуг ЖКХ; 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 xml:space="preserve">- снизить численность населения с денежными доходами ниже прожиточного минимума; 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  - повысить экологическую безопасность поселения, тем самым улучшить здоровье населения;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- понизить показатели преступности, повысить безопасность жизни людей;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- увеличить количество субъектов малого предпринимательства;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- создать новые рабочие места;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- увеличить собственные доходы бюджета;</w:t>
      </w:r>
    </w:p>
    <w:p w:rsidR="002E5CF8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color w:val="1E1E1E"/>
          <w:sz w:val="24"/>
        </w:rPr>
        <w:t>- улучшить жилищные условия сельчан;</w:t>
      </w:r>
    </w:p>
    <w:p w:rsidR="007F7BFD" w:rsidRPr="00A736E2" w:rsidRDefault="002E5CF8" w:rsidP="002E5CF8">
      <w:pPr>
        <w:ind w:firstLine="200"/>
        <w:rPr>
          <w:rFonts w:ascii="Arial" w:hAnsi="Arial" w:cs="Arial"/>
          <w:color w:val="1E1E1E"/>
          <w:sz w:val="24"/>
        </w:rPr>
      </w:pPr>
      <w:r w:rsidRPr="00A736E2">
        <w:rPr>
          <w:rFonts w:ascii="Arial" w:hAnsi="Arial" w:cs="Arial"/>
          <w:sz w:val="24"/>
        </w:rPr>
        <w:t>- способствовать развитию сельского хозяйства</w:t>
      </w:r>
      <w:r w:rsidRPr="00A736E2">
        <w:rPr>
          <w:rFonts w:ascii="Arial" w:hAnsi="Arial" w:cs="Arial"/>
          <w:color w:val="1E1E1E"/>
          <w:sz w:val="24"/>
        </w:rPr>
        <w:t>.</w:t>
      </w:r>
      <w:bookmarkStart w:id="0" w:name="_GoBack"/>
      <w:bookmarkEnd w:id="0"/>
    </w:p>
    <w:sectPr w:rsidR="007F7BFD" w:rsidRPr="00A736E2" w:rsidSect="00F0297D">
      <w:pgSz w:w="11906" w:h="16838"/>
      <w:pgMar w:top="993" w:right="850" w:bottom="1276" w:left="113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E13F70"/>
    <w:multiLevelType w:val="hybridMultilevel"/>
    <w:tmpl w:val="6A0E05B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0719096E"/>
    <w:multiLevelType w:val="hybridMultilevel"/>
    <w:tmpl w:val="182C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F1F67"/>
    <w:multiLevelType w:val="hybridMultilevel"/>
    <w:tmpl w:val="619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15342"/>
    <w:multiLevelType w:val="hybridMultilevel"/>
    <w:tmpl w:val="61D4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5CF8"/>
    <w:rsid w:val="002A069B"/>
    <w:rsid w:val="002E5CF8"/>
    <w:rsid w:val="00523260"/>
    <w:rsid w:val="008806E0"/>
    <w:rsid w:val="009C76D6"/>
    <w:rsid w:val="00A736E2"/>
    <w:rsid w:val="00C507EB"/>
    <w:rsid w:val="00CE303A"/>
    <w:rsid w:val="00D5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E5CF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C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WW8Num1z0">
    <w:name w:val="WW8Num1z0"/>
    <w:rsid w:val="002E5CF8"/>
    <w:rPr>
      <w:b/>
    </w:rPr>
  </w:style>
  <w:style w:type="character" w:customStyle="1" w:styleId="Absatz-Standardschriftart">
    <w:name w:val="Absatz-Standardschriftart"/>
    <w:rsid w:val="002E5CF8"/>
  </w:style>
  <w:style w:type="character" w:customStyle="1" w:styleId="WW8Num2z0">
    <w:name w:val="WW8Num2z0"/>
    <w:rsid w:val="002E5CF8"/>
    <w:rPr>
      <w:b/>
    </w:rPr>
  </w:style>
  <w:style w:type="character" w:customStyle="1" w:styleId="1">
    <w:name w:val="Основной шрифт абзаца1"/>
    <w:rsid w:val="002E5CF8"/>
  </w:style>
  <w:style w:type="paragraph" w:customStyle="1" w:styleId="a3">
    <w:name w:val="Заголовок"/>
    <w:basedOn w:val="a"/>
    <w:next w:val="a4"/>
    <w:rsid w:val="002E5CF8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link w:val="a5"/>
    <w:rsid w:val="002E5CF8"/>
    <w:pPr>
      <w:spacing w:after="120"/>
    </w:pPr>
  </w:style>
  <w:style w:type="character" w:customStyle="1" w:styleId="a5">
    <w:name w:val="Основной текст Знак"/>
    <w:basedOn w:val="a0"/>
    <w:link w:val="a4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"/>
    <w:basedOn w:val="a4"/>
    <w:rsid w:val="002E5CF8"/>
    <w:rPr>
      <w:rFonts w:cs="Tahoma"/>
    </w:rPr>
  </w:style>
  <w:style w:type="paragraph" w:customStyle="1" w:styleId="10">
    <w:name w:val="Название1"/>
    <w:basedOn w:val="a"/>
    <w:rsid w:val="002E5CF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rsid w:val="002E5CF8"/>
    <w:pPr>
      <w:suppressLineNumbers/>
    </w:pPr>
    <w:rPr>
      <w:rFonts w:cs="Tahoma"/>
    </w:rPr>
  </w:style>
  <w:style w:type="paragraph" w:styleId="a7">
    <w:name w:val="Balloon Text"/>
    <w:basedOn w:val="a"/>
    <w:link w:val="a8"/>
    <w:rsid w:val="002E5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E5CF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Содержимое таблицы"/>
    <w:basedOn w:val="a"/>
    <w:rsid w:val="002E5CF8"/>
    <w:pPr>
      <w:suppressLineNumbers/>
    </w:pPr>
  </w:style>
  <w:style w:type="paragraph" w:customStyle="1" w:styleId="aa">
    <w:name w:val="Заголовок таблицы"/>
    <w:basedOn w:val="a9"/>
    <w:rsid w:val="002E5CF8"/>
    <w:pPr>
      <w:jc w:val="center"/>
    </w:pPr>
    <w:rPr>
      <w:b/>
      <w:bCs/>
    </w:rPr>
  </w:style>
  <w:style w:type="paragraph" w:styleId="ab">
    <w:name w:val="No Spacing"/>
    <w:uiPriority w:val="1"/>
    <w:qFormat/>
    <w:rsid w:val="002E5C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Plain Text"/>
    <w:basedOn w:val="a"/>
    <w:link w:val="ad"/>
    <w:rsid w:val="002E5CF8"/>
    <w:pPr>
      <w:suppressAutoHyphens w:val="0"/>
      <w:ind w:firstLine="720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E5C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2E5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5C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E5C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rsid w:val="002E5C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harChar">
    <w:name w:val="Char Char"/>
    <w:basedOn w:val="a"/>
    <w:rsid w:val="002E5CF8"/>
    <w:pPr>
      <w:suppressAutoHyphens w:val="0"/>
    </w:pPr>
    <w:rPr>
      <w:sz w:val="20"/>
      <w:szCs w:val="20"/>
      <w:lang w:val="en-US" w:eastAsia="en-US"/>
    </w:rPr>
  </w:style>
  <w:style w:type="table" w:styleId="af2">
    <w:name w:val="Table Grid"/>
    <w:basedOn w:val="a1"/>
    <w:rsid w:val="002E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"/>
    <w:basedOn w:val="a"/>
    <w:rsid w:val="002E5CF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4">
    <w:name w:val="Normal (Web)"/>
    <w:basedOn w:val="a"/>
    <w:rsid w:val="002E5CF8"/>
    <w:pPr>
      <w:suppressAutoHyphens w:val="0"/>
      <w:spacing w:before="100" w:beforeAutospacing="1" w:after="100" w:afterAutospacing="1"/>
      <w:ind w:firstLine="150"/>
    </w:pPr>
    <w:rPr>
      <w:sz w:val="24"/>
      <w:lang w:eastAsia="ru-RU"/>
    </w:rPr>
  </w:style>
  <w:style w:type="character" w:styleId="af5">
    <w:name w:val="Strong"/>
    <w:basedOn w:val="a0"/>
    <w:qFormat/>
    <w:rsid w:val="002E5CF8"/>
    <w:rPr>
      <w:b/>
      <w:bCs/>
    </w:rPr>
  </w:style>
  <w:style w:type="paragraph" w:styleId="af6">
    <w:name w:val="Body Text Indent"/>
    <w:basedOn w:val="a"/>
    <w:link w:val="af7"/>
    <w:rsid w:val="002E5CF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Знак1 Знак"/>
    <w:basedOn w:val="a"/>
    <w:next w:val="a"/>
    <w:semiHidden/>
    <w:rsid w:val="002E5CF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8">
    <w:name w:val="Знак"/>
    <w:basedOn w:val="a"/>
    <w:rsid w:val="002E5CF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2E5C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5CF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2E5CF8"/>
  </w:style>
  <w:style w:type="paragraph" w:customStyle="1" w:styleId="consplusnormal0">
    <w:name w:val="consplusnormal"/>
    <w:basedOn w:val="a"/>
    <w:rsid w:val="002E5CF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word">
    <w:name w:val="word"/>
    <w:basedOn w:val="a0"/>
    <w:rsid w:val="002E5CF8"/>
  </w:style>
  <w:style w:type="paragraph" w:customStyle="1" w:styleId="af9">
    <w:name w:val="Знак Знак Знак Знак Знак Знак Знак"/>
    <w:basedOn w:val="a"/>
    <w:rsid w:val="002E5CF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a">
    <w:name w:val="Hyperlink"/>
    <w:basedOn w:val="a0"/>
    <w:rsid w:val="002E5CF8"/>
    <w:rPr>
      <w:color w:val="0000FF"/>
      <w:u w:val="single"/>
    </w:rPr>
  </w:style>
  <w:style w:type="paragraph" w:customStyle="1" w:styleId="afb">
    <w:name w:val="Знак Знак Знак Знак"/>
    <w:basedOn w:val="a"/>
    <w:rsid w:val="002E5CF8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E5C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2E5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E5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5C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2E5CF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customStyle="1" w:styleId="TableGrid">
    <w:name w:val="TableGrid"/>
    <w:rsid w:val="002E5C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E5CF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C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WW8Num1z0">
    <w:name w:val="WW8Num1z0"/>
    <w:rsid w:val="002E5CF8"/>
    <w:rPr>
      <w:b/>
    </w:rPr>
  </w:style>
  <w:style w:type="character" w:customStyle="1" w:styleId="Absatz-Standardschriftart">
    <w:name w:val="Absatz-Standardschriftart"/>
    <w:rsid w:val="002E5CF8"/>
  </w:style>
  <w:style w:type="character" w:customStyle="1" w:styleId="WW8Num2z0">
    <w:name w:val="WW8Num2z0"/>
    <w:rsid w:val="002E5CF8"/>
    <w:rPr>
      <w:b/>
    </w:rPr>
  </w:style>
  <w:style w:type="character" w:customStyle="1" w:styleId="1">
    <w:name w:val="Основной шрифт абзаца1"/>
    <w:rsid w:val="002E5CF8"/>
  </w:style>
  <w:style w:type="paragraph" w:customStyle="1" w:styleId="a3">
    <w:name w:val="Заголовок"/>
    <w:basedOn w:val="a"/>
    <w:next w:val="a4"/>
    <w:rsid w:val="002E5CF8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link w:val="a5"/>
    <w:rsid w:val="002E5CF8"/>
    <w:pPr>
      <w:spacing w:after="120"/>
    </w:pPr>
  </w:style>
  <w:style w:type="character" w:customStyle="1" w:styleId="a5">
    <w:name w:val="Основной текст Знак"/>
    <w:basedOn w:val="a0"/>
    <w:link w:val="a4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"/>
    <w:basedOn w:val="a4"/>
    <w:rsid w:val="002E5CF8"/>
    <w:rPr>
      <w:rFonts w:cs="Tahoma"/>
    </w:rPr>
  </w:style>
  <w:style w:type="paragraph" w:customStyle="1" w:styleId="10">
    <w:name w:val="Название1"/>
    <w:basedOn w:val="a"/>
    <w:rsid w:val="002E5CF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rsid w:val="002E5CF8"/>
    <w:pPr>
      <w:suppressLineNumbers/>
    </w:pPr>
    <w:rPr>
      <w:rFonts w:cs="Tahoma"/>
    </w:rPr>
  </w:style>
  <w:style w:type="paragraph" w:styleId="a7">
    <w:name w:val="Balloon Text"/>
    <w:basedOn w:val="a"/>
    <w:link w:val="a8"/>
    <w:rsid w:val="002E5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E5CF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9">
    <w:name w:val="Содержимое таблицы"/>
    <w:basedOn w:val="a"/>
    <w:rsid w:val="002E5CF8"/>
    <w:pPr>
      <w:suppressLineNumbers/>
    </w:pPr>
  </w:style>
  <w:style w:type="paragraph" w:customStyle="1" w:styleId="aa">
    <w:name w:val="Заголовок таблицы"/>
    <w:basedOn w:val="a9"/>
    <w:rsid w:val="002E5CF8"/>
    <w:pPr>
      <w:jc w:val="center"/>
    </w:pPr>
    <w:rPr>
      <w:b/>
      <w:bCs/>
    </w:rPr>
  </w:style>
  <w:style w:type="paragraph" w:styleId="ab">
    <w:name w:val="No Spacing"/>
    <w:uiPriority w:val="1"/>
    <w:qFormat/>
    <w:rsid w:val="002E5C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Plain Text"/>
    <w:basedOn w:val="a"/>
    <w:link w:val="ad"/>
    <w:rsid w:val="002E5CF8"/>
    <w:pPr>
      <w:suppressAutoHyphens w:val="0"/>
      <w:ind w:firstLine="720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E5C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2E5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5C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E5C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rsid w:val="002E5C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harChar">
    <w:name w:val="Char Char"/>
    <w:basedOn w:val="a"/>
    <w:rsid w:val="002E5CF8"/>
    <w:pPr>
      <w:suppressAutoHyphens w:val="0"/>
    </w:pPr>
    <w:rPr>
      <w:sz w:val="20"/>
      <w:szCs w:val="20"/>
      <w:lang w:val="en-US" w:eastAsia="en-US"/>
    </w:rPr>
  </w:style>
  <w:style w:type="table" w:styleId="af2">
    <w:name w:val="Table Grid"/>
    <w:basedOn w:val="a1"/>
    <w:rsid w:val="002E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"/>
    <w:basedOn w:val="a"/>
    <w:rsid w:val="002E5CF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4">
    <w:name w:val="Normal (Web)"/>
    <w:basedOn w:val="a"/>
    <w:rsid w:val="002E5CF8"/>
    <w:pPr>
      <w:suppressAutoHyphens w:val="0"/>
      <w:spacing w:before="100" w:beforeAutospacing="1" w:after="100" w:afterAutospacing="1"/>
      <w:ind w:firstLine="150"/>
    </w:pPr>
    <w:rPr>
      <w:sz w:val="24"/>
      <w:lang w:eastAsia="ru-RU"/>
    </w:rPr>
  </w:style>
  <w:style w:type="character" w:styleId="af5">
    <w:name w:val="Strong"/>
    <w:basedOn w:val="a0"/>
    <w:qFormat/>
    <w:rsid w:val="002E5CF8"/>
    <w:rPr>
      <w:b/>
      <w:bCs/>
    </w:rPr>
  </w:style>
  <w:style w:type="paragraph" w:styleId="af6">
    <w:name w:val="Body Text Indent"/>
    <w:basedOn w:val="a"/>
    <w:link w:val="af7"/>
    <w:rsid w:val="002E5CF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Знак1 Знак"/>
    <w:basedOn w:val="a"/>
    <w:next w:val="a"/>
    <w:semiHidden/>
    <w:rsid w:val="002E5CF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8">
    <w:name w:val="Знак"/>
    <w:basedOn w:val="a"/>
    <w:rsid w:val="002E5CF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2E5C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5CF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2E5CF8"/>
  </w:style>
  <w:style w:type="paragraph" w:customStyle="1" w:styleId="consplusnormal0">
    <w:name w:val="consplusnormal"/>
    <w:basedOn w:val="a"/>
    <w:rsid w:val="002E5CF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word">
    <w:name w:val="word"/>
    <w:basedOn w:val="a0"/>
    <w:rsid w:val="002E5CF8"/>
  </w:style>
  <w:style w:type="paragraph" w:customStyle="1" w:styleId="af9">
    <w:name w:val="Знак Знак Знак Знак Знак Знак Знак"/>
    <w:basedOn w:val="a"/>
    <w:rsid w:val="002E5CF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a">
    <w:name w:val="Hyperlink"/>
    <w:basedOn w:val="a0"/>
    <w:rsid w:val="002E5CF8"/>
    <w:rPr>
      <w:color w:val="0000FF"/>
      <w:u w:val="single"/>
    </w:rPr>
  </w:style>
  <w:style w:type="paragraph" w:customStyle="1" w:styleId="afb">
    <w:name w:val="Знак Знак Знак Знак"/>
    <w:basedOn w:val="a"/>
    <w:rsid w:val="002E5CF8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E5C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E5C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2E5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E5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5C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2E5CF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customStyle="1" w:styleId="TableGrid">
    <w:name w:val="TableGrid"/>
    <w:rsid w:val="002E5C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10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2AD87929372384A9630E82ECA01D56D0AF03874755139C72970B91E87EAE7BE66C96A5182DAAA782871EC0421D6BFA0961FF724596E1Q80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6068</Words>
  <Characters>34591</Characters>
  <Application>Microsoft Office Word</Application>
  <DocSecurity>0</DocSecurity>
  <Lines>288</Lines>
  <Paragraphs>81</Paragraphs>
  <ScaleCrop>false</ScaleCrop>
  <Company>*</Company>
  <LinksUpToDate>false</LinksUpToDate>
  <CharactersWithSpaces>40578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2020-12-22T01:09:00Z</cp:lastPrinted>
  <dcterms:created xsi:type="dcterms:W3CDTF">2020-12-28T01:25:00Z</dcterms:created>
  <dcterms:modified xsi:type="dcterms:W3CDTF">2020-12-28T01:39:00Z</dcterms:modified>
</cp:coreProperties>
</file>